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5B62" w14:textId="77777777" w:rsidR="00C11736" w:rsidRPr="00C11736" w:rsidRDefault="00C11736" w:rsidP="00C11736">
      <w:pPr>
        <w:jc w:val="center"/>
        <w:rPr>
          <w:b/>
          <w:bCs/>
        </w:rPr>
      </w:pPr>
      <w:r w:rsidRPr="00C11736">
        <w:rPr>
          <w:b/>
          <w:bCs/>
        </w:rPr>
        <w:t>Høringsnotat</w:t>
      </w:r>
    </w:p>
    <w:p w14:paraId="0BCC9F56" w14:textId="77777777" w:rsidR="00C11736" w:rsidRPr="00C11736" w:rsidRDefault="00C11736" w:rsidP="00C11736">
      <w:pPr>
        <w:jc w:val="center"/>
        <w:rPr>
          <w:b/>
          <w:bCs/>
        </w:rPr>
      </w:pPr>
    </w:p>
    <w:p w14:paraId="44096CD3" w14:textId="77777777" w:rsidR="00C11736" w:rsidRPr="00C11736" w:rsidRDefault="00C11736" w:rsidP="00C11736">
      <w:pPr>
        <w:jc w:val="center"/>
        <w:rPr>
          <w:b/>
          <w:bCs/>
        </w:rPr>
      </w:pPr>
      <w:r w:rsidRPr="00C11736">
        <w:rPr>
          <w:b/>
          <w:bCs/>
        </w:rPr>
        <w:t>Forslag til ny forskrift om fiskal måling i petroleumsvirksomheten</w:t>
      </w:r>
    </w:p>
    <w:p w14:paraId="38A0B88A" w14:textId="77777777" w:rsidR="00C11736" w:rsidRPr="00C11736" w:rsidRDefault="00C11736" w:rsidP="00C11736">
      <w:pPr>
        <w:jc w:val="center"/>
        <w:rPr>
          <w:b/>
          <w:bCs/>
        </w:rPr>
      </w:pPr>
    </w:p>
    <w:p w14:paraId="08D45077" w14:textId="77777777" w:rsidR="00C11736" w:rsidRPr="00C11736" w:rsidRDefault="00C11736" w:rsidP="00C11736">
      <w:pPr>
        <w:jc w:val="center"/>
        <w:rPr>
          <w:b/>
          <w:bCs/>
        </w:rPr>
      </w:pPr>
      <w:r w:rsidRPr="00C11736">
        <w:rPr>
          <w:b/>
          <w:bCs/>
        </w:rPr>
        <w:t>(måleforskriften) og veileder til måleforskriften</w:t>
      </w:r>
    </w:p>
    <w:p w14:paraId="541F9FE6" w14:textId="77777777" w:rsidR="00C11736" w:rsidRDefault="00C11736" w:rsidP="00C11736"/>
    <w:p w14:paraId="5C461D02" w14:textId="77777777" w:rsidR="00C11736" w:rsidRPr="00C11736" w:rsidRDefault="00C11736" w:rsidP="00C11736">
      <w:pPr>
        <w:rPr>
          <w:b/>
          <w:bCs/>
        </w:rPr>
      </w:pPr>
      <w:r w:rsidRPr="00C11736">
        <w:rPr>
          <w:b/>
          <w:bCs/>
        </w:rPr>
        <w:t>Innledning</w:t>
      </w:r>
    </w:p>
    <w:p w14:paraId="0DA9DB27" w14:textId="0E20DAB6" w:rsidR="00C11736" w:rsidRDefault="00C11736" w:rsidP="00C11736">
      <w:r>
        <w:t xml:space="preserve">Oljedirektoratet (OD) sendte </w:t>
      </w:r>
      <w:r w:rsidR="007302E3">
        <w:t>1.7.2022</w:t>
      </w:r>
      <w:r>
        <w:t xml:space="preserve"> på høring forslag til ny forskrift om fiskal måling i petroleumsvirksomheten (måleforskriften) og veileder til måleforskriften med høringsfrist 1. oktober 2022. Det kom inn 12 hørings</w:t>
      </w:r>
      <w:r w:rsidR="00F00442">
        <w:t>svar</w:t>
      </w:r>
      <w:r>
        <w:t xml:space="preserve">, hvorav et omfattende høringsinnspill fra Offshore Norge. </w:t>
      </w:r>
    </w:p>
    <w:p w14:paraId="246F0495" w14:textId="77777777" w:rsidR="00A504D4" w:rsidRDefault="00A504D4" w:rsidP="00C11736"/>
    <w:p w14:paraId="404F5242" w14:textId="77777777" w:rsidR="00A504D4" w:rsidRDefault="00A504D4" w:rsidP="00A504D4">
      <w:r>
        <w:t>Etter ODs vurdering av innspillene under høringen og etterfølgende drøfting med Offshore Norge sender OD på høring et revidert forslag til måleforskrift og veileder.</w:t>
      </w:r>
    </w:p>
    <w:p w14:paraId="3961A8AA" w14:textId="77777777" w:rsidR="00C11736" w:rsidRDefault="00C11736" w:rsidP="00C11736"/>
    <w:p w14:paraId="3FE5B29A" w14:textId="484926C8" w:rsidR="00C11736" w:rsidRDefault="00C11736" w:rsidP="00C11736">
      <w:r>
        <w:t>Forskriften regulerer hvilke krav som stilles til måling av produsert mengde petroleum og mengde underlagt CO₂-avgift, og har som formål å sikre at nøyaktige og pålitelige målinger ligger til grunn for beregning av statens skatter og avgifter, samt rettighetshavernes inntekter fra petroleumsvirksomheten. Veilederen utdyper og angir hvordan forskriften kan oppfylles.</w:t>
      </w:r>
    </w:p>
    <w:p w14:paraId="6A0190E4" w14:textId="77777777" w:rsidR="00C11736" w:rsidRDefault="00C11736" w:rsidP="00C11736"/>
    <w:p w14:paraId="59205797" w14:textId="3B043598" w:rsidR="00C11736" w:rsidRDefault="00C11736" w:rsidP="00C11736">
      <w:r>
        <w:t xml:space="preserve">Forskriften erstatter gjeldende forskrift om måling av petroleum for fiskale formål og for beregning av CO₂ -avgift (FOR-2001-11-01-1234). </w:t>
      </w:r>
    </w:p>
    <w:p w14:paraId="48CD10C0" w14:textId="77777777" w:rsidR="00C11736" w:rsidRDefault="00C11736" w:rsidP="00C11736"/>
    <w:p w14:paraId="35F4FF3D" w14:textId="54A01072" w:rsidR="00733FD5" w:rsidRDefault="00C11736" w:rsidP="00C11736">
      <w:r>
        <w:t>Det forventes at den nye forskriften vil gi økt forutsigbarhet for næringen og mer effektive tilsyn fra myndighetene.</w:t>
      </w:r>
    </w:p>
    <w:p w14:paraId="1BA3C793" w14:textId="752C03ED" w:rsidR="00C11736" w:rsidRDefault="00C11736" w:rsidP="00C11736"/>
    <w:p w14:paraId="138EEAC1" w14:textId="73CC1C23" w:rsidR="00873C26" w:rsidRPr="00433EFD" w:rsidRDefault="009E2B22" w:rsidP="00873C26">
      <w:r>
        <w:t xml:space="preserve">Nedenfor følger en omtale av endringene </w:t>
      </w:r>
      <w:r w:rsidR="007D1566">
        <w:t xml:space="preserve">i det reviderte forslaget. </w:t>
      </w:r>
      <w:r w:rsidR="00873C26">
        <w:t>For opplysninger</w:t>
      </w:r>
      <w:r w:rsidR="007D1566">
        <w:t xml:space="preserve"> om </w:t>
      </w:r>
      <w:r w:rsidR="00951C82">
        <w:t xml:space="preserve">de øvrige bestemmelsene vises </w:t>
      </w:r>
      <w:r w:rsidR="004E5DEE">
        <w:t xml:space="preserve">det </w:t>
      </w:r>
      <w:r w:rsidR="00951C82">
        <w:t>til</w:t>
      </w:r>
      <w:r w:rsidR="00873C26">
        <w:t xml:space="preserve"> høringsnotatet av </w:t>
      </w:r>
      <w:r w:rsidR="00872A76" w:rsidRPr="00872A76">
        <w:t>1.7.2022</w:t>
      </w:r>
      <w:r w:rsidR="00873C26" w:rsidRPr="00872A76">
        <w:t>:</w:t>
      </w:r>
      <w:r w:rsidR="00873C26">
        <w:t xml:space="preserve"> </w:t>
      </w:r>
      <w:hyperlink r:id="rId11" w:history="1">
        <w:r w:rsidR="00873C26" w:rsidRPr="00C11736">
          <w:rPr>
            <w:color w:val="0000FF"/>
            <w:u w:val="single"/>
          </w:rPr>
          <w:t>Høring – forslag til ny måleforskrift - Oljedirektoratet (npd.no)</w:t>
        </w:r>
      </w:hyperlink>
      <w:r w:rsidR="00951C82">
        <w:t xml:space="preserve">. </w:t>
      </w:r>
    </w:p>
    <w:p w14:paraId="6D541D50" w14:textId="78D5F7D7" w:rsidR="00A504D4" w:rsidRDefault="00A504D4"/>
    <w:p w14:paraId="4391EB4A" w14:textId="0E2799A8" w:rsidR="00F75894" w:rsidRDefault="00F75894">
      <w:pPr>
        <w:rPr>
          <w:b/>
          <w:bCs/>
        </w:rPr>
      </w:pPr>
      <w:r w:rsidRPr="00F75894">
        <w:rPr>
          <w:b/>
          <w:bCs/>
        </w:rPr>
        <w:t>Høring</w:t>
      </w:r>
      <w:r w:rsidR="00812BF9">
        <w:rPr>
          <w:b/>
          <w:bCs/>
        </w:rPr>
        <w:t>ssvarene</w:t>
      </w:r>
      <w:r w:rsidR="003B3334">
        <w:rPr>
          <w:b/>
          <w:bCs/>
        </w:rPr>
        <w:t xml:space="preserve"> og ODs vurdering </w:t>
      </w:r>
    </w:p>
    <w:p w14:paraId="266E03BA" w14:textId="5CCB7F89" w:rsidR="00075168" w:rsidRDefault="00BE2FB5">
      <w:r>
        <w:t>Det er kommet inn 12 høringssvar</w:t>
      </w:r>
      <w:r w:rsidRPr="00075168">
        <w:t xml:space="preserve"> </w:t>
      </w:r>
      <w:r w:rsidR="00E80983">
        <w:t xml:space="preserve">i forbindelse med høringen. </w:t>
      </w:r>
      <w:r w:rsidR="00075168" w:rsidRPr="00075168">
        <w:t>Noen av hørings</w:t>
      </w:r>
      <w:r w:rsidR="001A294D">
        <w:t>instansene</w:t>
      </w:r>
      <w:r w:rsidR="00075168" w:rsidRPr="00075168">
        <w:t xml:space="preserve"> </w:t>
      </w:r>
      <w:r w:rsidR="008620C4">
        <w:t>hadde innvendinger til del</w:t>
      </w:r>
      <w:r w:rsidR="001A294D">
        <w:t>er av forskriftsforslaget. De viktigste innvendingene var knyttet til</w:t>
      </w:r>
      <w:r w:rsidR="00492320">
        <w:t xml:space="preserve"> </w:t>
      </w:r>
      <w:r w:rsidR="00777019">
        <w:t xml:space="preserve">følgende </w:t>
      </w:r>
      <w:r w:rsidR="00C50ACC">
        <w:t>bestemmelser</w:t>
      </w:r>
      <w:r w:rsidR="000B41BC">
        <w:t xml:space="preserve"> </w:t>
      </w:r>
      <w:r w:rsidR="00492320">
        <w:t>i høringsutkast</w:t>
      </w:r>
      <w:r w:rsidR="00C76496">
        <w:t>et</w:t>
      </w:r>
      <w:r w:rsidR="00492320">
        <w:t xml:space="preserve"> av 1.7.2022</w:t>
      </w:r>
      <w:r w:rsidR="007302E3">
        <w:t>:</w:t>
      </w:r>
    </w:p>
    <w:p w14:paraId="47FB618E" w14:textId="0690B139" w:rsidR="007302E3" w:rsidRDefault="007302E3" w:rsidP="003127FD">
      <w:pPr>
        <w:ind w:left="1134" w:hanging="567"/>
      </w:pPr>
      <w:r>
        <w:t>§ 26</w:t>
      </w:r>
      <w:r w:rsidR="00A70BF7">
        <w:t>.</w:t>
      </w:r>
      <w:r w:rsidR="00A70BF7">
        <w:tab/>
      </w:r>
      <w:r>
        <w:t>Reallokering</w:t>
      </w:r>
    </w:p>
    <w:p w14:paraId="2BE8BCA7" w14:textId="247EC8A9" w:rsidR="00A70BF7" w:rsidRDefault="00A70BF7" w:rsidP="003127FD">
      <w:pPr>
        <w:ind w:left="1134" w:hanging="567"/>
      </w:pPr>
      <w:r>
        <w:t>§ 41.</w:t>
      </w:r>
      <w:r>
        <w:tab/>
        <w:t>Mastermålerprover (krav til reproduserbarhet i tabell 8)</w:t>
      </w:r>
    </w:p>
    <w:p w14:paraId="5AE5D8BA" w14:textId="7466011C" w:rsidR="00A70BF7" w:rsidRDefault="00A70BF7" w:rsidP="003127FD">
      <w:pPr>
        <w:ind w:left="1134" w:hanging="567"/>
      </w:pPr>
      <w:r>
        <w:t>§ 47.</w:t>
      </w:r>
      <w:r>
        <w:tab/>
        <w:t>Gassmåler (krav til reproduserbarhet i tabell 11)</w:t>
      </w:r>
    </w:p>
    <w:p w14:paraId="116F7DC0" w14:textId="7CAD8195" w:rsidR="007302E3" w:rsidRDefault="007302E3" w:rsidP="003127FD">
      <w:pPr>
        <w:ind w:left="1134" w:hanging="567"/>
      </w:pPr>
      <w:r>
        <w:t>§ 84</w:t>
      </w:r>
      <w:r w:rsidR="00A70BF7">
        <w:t>.</w:t>
      </w:r>
      <w:r w:rsidR="00A70BF7">
        <w:tab/>
      </w:r>
      <w:r>
        <w:t>Drift og vedlikehold av oljemåler</w:t>
      </w:r>
      <w:r w:rsidR="00A70BF7">
        <w:t xml:space="preserve"> (krav om rekalibrering i tredje ledd)</w:t>
      </w:r>
    </w:p>
    <w:p w14:paraId="50FA9D4F" w14:textId="3BAC298C" w:rsidR="00204169" w:rsidRDefault="00204169" w:rsidP="003127FD">
      <w:pPr>
        <w:ind w:left="1134" w:hanging="567"/>
      </w:pPr>
      <w:r>
        <w:t>§ 86</w:t>
      </w:r>
      <w:r w:rsidR="00A70BF7">
        <w:t>.</w:t>
      </w:r>
      <w:r w:rsidR="00A70BF7">
        <w:tab/>
      </w:r>
      <w:r>
        <w:t>Drift og vedlikehold av gassmåler</w:t>
      </w:r>
      <w:r w:rsidR="00A70BF7">
        <w:t xml:space="preserve"> (krav om rekalibrering i andre ledd</w:t>
      </w:r>
      <w:r w:rsidR="00FD314B">
        <w:t>,</w:t>
      </w:r>
      <w:r w:rsidR="00A70BF7">
        <w:t xml:space="preserve"> om inspeksjon av differensialtrykkmålere i tredje ledd</w:t>
      </w:r>
      <w:r w:rsidR="00FD314B">
        <w:t xml:space="preserve"> og om </w:t>
      </w:r>
      <w:r w:rsidR="007321F6">
        <w:t xml:space="preserve">periodisk innvendig inspeksjon av </w:t>
      </w:r>
      <w:r w:rsidR="00DD4FC7">
        <w:t>målerør</w:t>
      </w:r>
      <w:r w:rsidR="006243D7">
        <w:t xml:space="preserve"> i fjerde ledd</w:t>
      </w:r>
      <w:r w:rsidR="00A70BF7">
        <w:t>)</w:t>
      </w:r>
    </w:p>
    <w:p w14:paraId="04D549D5" w14:textId="28AB438F" w:rsidR="00204169" w:rsidRDefault="00204169" w:rsidP="003127FD">
      <w:pPr>
        <w:ind w:left="1134" w:hanging="567"/>
      </w:pPr>
      <w:r>
        <w:t>§ 103</w:t>
      </w:r>
      <w:r w:rsidR="00A70BF7">
        <w:t>.</w:t>
      </w:r>
      <w:r w:rsidR="00A70BF7">
        <w:tab/>
      </w:r>
      <w:r>
        <w:t>Ikraftsettelses- og overgangsbestemmelser</w:t>
      </w:r>
      <w:r w:rsidR="00A70BF7">
        <w:t xml:space="preserve"> (manglende overgangsbestemmelse)</w:t>
      </w:r>
    </w:p>
    <w:p w14:paraId="1EE023BE" w14:textId="41E4FE42" w:rsidR="00204169" w:rsidRDefault="00204169"/>
    <w:p w14:paraId="08FB0372" w14:textId="29DF6AD0" w:rsidR="00204169" w:rsidRDefault="00563FE5">
      <w:r>
        <w:t xml:space="preserve">Det var ingen innspill knyttet </w:t>
      </w:r>
      <w:r w:rsidR="00F531D0">
        <w:t xml:space="preserve">til </w:t>
      </w:r>
      <w:r w:rsidR="00EA70FD">
        <w:t xml:space="preserve">måleforskriftens </w:t>
      </w:r>
      <w:r w:rsidR="00F531D0">
        <w:t>struktur</w:t>
      </w:r>
      <w:r w:rsidR="00DB0F17">
        <w:t xml:space="preserve"> </w:t>
      </w:r>
      <w:r w:rsidR="00237A46">
        <w:t xml:space="preserve">eller </w:t>
      </w:r>
      <w:r w:rsidR="004D1A3C">
        <w:t>målevitenskapelige basis</w:t>
      </w:r>
      <w:r w:rsidR="008B7C25">
        <w:t>.</w:t>
      </w:r>
    </w:p>
    <w:p w14:paraId="16C6B0C8" w14:textId="1B4F5784" w:rsidR="00AA34D5" w:rsidRDefault="00AA34D5"/>
    <w:p w14:paraId="2C880F46" w14:textId="1182A9A1" w:rsidR="003B3334" w:rsidRPr="00353AE8" w:rsidRDefault="00DA339A" w:rsidP="003127FD">
      <w:pPr>
        <w:rPr>
          <w:u w:val="single"/>
        </w:rPr>
      </w:pPr>
      <w:r w:rsidRPr="00353AE8">
        <w:rPr>
          <w:u w:val="single"/>
        </w:rPr>
        <w:t>Vedrørende § 26</w:t>
      </w:r>
    </w:p>
    <w:p w14:paraId="4DDD3214" w14:textId="1B97B419" w:rsidR="00AA34D5" w:rsidRDefault="00AA34D5" w:rsidP="003127FD">
      <w:r>
        <w:t>Offshore Norge</w:t>
      </w:r>
      <w:r w:rsidR="003127FD">
        <w:t>s</w:t>
      </w:r>
      <w:r>
        <w:t xml:space="preserve"> mener at måleforskriften ikke bør inneholde bestemmelse</w:t>
      </w:r>
      <w:r w:rsidR="00D218FD">
        <w:t>r</w:t>
      </w:r>
      <w:r>
        <w:t xml:space="preserve"> om reallokering. </w:t>
      </w:r>
      <w:r w:rsidR="003127FD">
        <w:t>Det påpekes at</w:t>
      </w:r>
      <w:r w:rsidR="00DA339A">
        <w:t xml:space="preserve"> </w:t>
      </w:r>
      <w:r>
        <w:t>en slik bestemmelse vil berøre privatrettslige eiendomsrettsforhold</w:t>
      </w:r>
      <w:r w:rsidR="00DA339A">
        <w:t>, og</w:t>
      </w:r>
      <w:r w:rsidR="002F4BB4">
        <w:t xml:space="preserve"> at det </w:t>
      </w:r>
      <w:r w:rsidR="0058278B">
        <w:t xml:space="preserve">uansett </w:t>
      </w:r>
      <w:r w:rsidR="002F4BB4">
        <w:t xml:space="preserve">følger av eiendomsretten </w:t>
      </w:r>
      <w:r w:rsidR="00DA339A">
        <w:t>at det skal reallokeres dersom det avdekkes feil i allokeringer</w:t>
      </w:r>
      <w:r w:rsidR="003F3EB1">
        <w:t>.</w:t>
      </w:r>
      <w:r w:rsidR="003127FD">
        <w:t xml:space="preserve"> I tillegg påpekes det at en forskriftsbestemmelse om reallokering på en uheldig måte vil kunne gripe inn i avtalte mekanismer for slik reallokering.</w:t>
      </w:r>
      <w:r w:rsidR="003B3334">
        <w:t xml:space="preserve"> </w:t>
      </w:r>
    </w:p>
    <w:p w14:paraId="67AB411E" w14:textId="77777777" w:rsidR="003B3334" w:rsidRDefault="003B3334"/>
    <w:p w14:paraId="7490F428" w14:textId="2E845C4B" w:rsidR="00DA339A" w:rsidRDefault="003B3334">
      <w:r>
        <w:t xml:space="preserve">OD anerkjenner de innspillene som er gitt vedrørende § 26 og vurderer det slik at aspektene med reallokering </w:t>
      </w:r>
      <w:r w:rsidRPr="00D66A1F">
        <w:t xml:space="preserve">tilstrekkelig ivaretas gjennom de </w:t>
      </w:r>
      <w:r w:rsidR="00D66A1F" w:rsidRPr="00353AE8">
        <w:t>mekanismer</w:t>
      </w:r>
      <w:r w:rsidRPr="00D66A1F">
        <w:t xml:space="preserve"> som allerede eksisterer.</w:t>
      </w:r>
      <w:r>
        <w:t xml:space="preserve"> </w:t>
      </w:r>
      <w:r w:rsidR="00B3484D">
        <w:t>Det foreslås derfor å fjerne bestemmelsen i nytt høringsutkast.</w:t>
      </w:r>
    </w:p>
    <w:p w14:paraId="57F78EEC" w14:textId="77777777" w:rsidR="003B3334" w:rsidRDefault="003B3334"/>
    <w:p w14:paraId="6EE802BA" w14:textId="50A40A0B" w:rsidR="0031370C" w:rsidRPr="00353AE8" w:rsidRDefault="00DA339A">
      <w:pPr>
        <w:rPr>
          <w:u w:val="single"/>
        </w:rPr>
      </w:pPr>
      <w:r w:rsidRPr="00353AE8">
        <w:rPr>
          <w:u w:val="single"/>
        </w:rPr>
        <w:t>Vedrørende § 41</w:t>
      </w:r>
      <w:r w:rsidR="3CE42DC2" w:rsidRPr="310850EC">
        <w:rPr>
          <w:u w:val="single"/>
        </w:rPr>
        <w:t xml:space="preserve"> </w:t>
      </w:r>
      <w:r w:rsidR="3CE42DC2" w:rsidRPr="20DE838B">
        <w:rPr>
          <w:u w:val="single"/>
        </w:rPr>
        <w:t>(§ 40 i revidert utkast)</w:t>
      </w:r>
    </w:p>
    <w:p w14:paraId="08BF291A" w14:textId="73E7B74B" w:rsidR="00DA339A" w:rsidRDefault="00DA339A">
      <w:r>
        <w:t xml:space="preserve">Offshore Norge mener at </w:t>
      </w:r>
      <w:r w:rsidR="002E768F">
        <w:t xml:space="preserve">krav om en </w:t>
      </w:r>
      <w:r>
        <w:t>g</w:t>
      </w:r>
      <w:r w:rsidRPr="00DA339A">
        <w:t>renseverdi på 0,10</w:t>
      </w:r>
      <w:r w:rsidR="00650F76">
        <w:t xml:space="preserve"> </w:t>
      </w:r>
      <w:r w:rsidRPr="00DA339A">
        <w:t>% for reproduserbarhet ved rekalibrering av olje master</w:t>
      </w:r>
      <w:r>
        <w:t>måler</w:t>
      </w:r>
      <w:r w:rsidRPr="00DA339A">
        <w:t xml:space="preserve"> </w:t>
      </w:r>
      <w:r>
        <w:t>er</w:t>
      </w:r>
      <w:r w:rsidRPr="00DA339A">
        <w:t xml:space="preserve"> </w:t>
      </w:r>
      <w:r w:rsidR="002E768F">
        <w:t xml:space="preserve">for </w:t>
      </w:r>
      <w:r w:rsidRPr="00DA339A">
        <w:t>streng</w:t>
      </w:r>
      <w:r w:rsidR="002E768F">
        <w:t>t</w:t>
      </w:r>
      <w:r w:rsidRPr="00DA339A">
        <w:t xml:space="preserve"> og </w:t>
      </w:r>
      <w:r w:rsidR="002E768F">
        <w:t>vil</w:t>
      </w:r>
      <w:r w:rsidR="00614507">
        <w:t xml:space="preserve"> </w:t>
      </w:r>
      <w:r w:rsidR="001D2D6E">
        <w:t>medføre</w:t>
      </w:r>
      <w:r w:rsidRPr="00DA339A">
        <w:t xml:space="preserve"> mange krav om reallokering etter §</w:t>
      </w:r>
      <w:r>
        <w:t xml:space="preserve"> </w:t>
      </w:r>
      <w:r w:rsidRPr="00DA339A">
        <w:t xml:space="preserve">26. </w:t>
      </w:r>
      <w:r w:rsidR="002E768F">
        <w:t>Bestemmelsen forstås slik at e</w:t>
      </w:r>
      <w:r w:rsidRPr="00DA339A">
        <w:t xml:space="preserve">n må </w:t>
      </w:r>
      <w:r w:rsidR="002E768F">
        <w:t>oppfylle kravet på</w:t>
      </w:r>
      <w:r w:rsidRPr="00DA339A">
        <w:t xml:space="preserve"> 0,10</w:t>
      </w:r>
      <w:r w:rsidR="00650F76">
        <w:t xml:space="preserve"> </w:t>
      </w:r>
      <w:r w:rsidRPr="00DA339A">
        <w:t>% på alle de ulike ratene/k-faktorene.</w:t>
      </w:r>
    </w:p>
    <w:p w14:paraId="43028176" w14:textId="3B518D56" w:rsidR="00DA339A" w:rsidRDefault="00DA339A"/>
    <w:p w14:paraId="5DCA25EB" w14:textId="7EC9B7C7" w:rsidR="0031370C" w:rsidRDefault="0031370C">
      <w:r>
        <w:t>ODs vurdering er at kravet til reproduserbarhet bør opprettholdes, men at det kommer til anvendelse på gjennomsnitts- eller median-verdier.</w:t>
      </w:r>
      <w:r w:rsidR="00D31B1B">
        <w:t xml:space="preserve"> Forskrift</w:t>
      </w:r>
      <w:r w:rsidR="00136176">
        <w:t>e</w:t>
      </w:r>
      <w:r w:rsidR="00D31B1B">
        <w:t xml:space="preserve">n åpner </w:t>
      </w:r>
      <w:r w:rsidR="00136176">
        <w:t xml:space="preserve">også </w:t>
      </w:r>
      <w:r w:rsidR="00D31B1B">
        <w:t>for en høyere grense</w:t>
      </w:r>
      <w:r w:rsidR="000163B9">
        <w:t>verdi</w:t>
      </w:r>
      <w:r w:rsidR="00D31B1B">
        <w:t xml:space="preserve"> dersom overordnet krav til </w:t>
      </w:r>
      <w:r w:rsidR="00136176">
        <w:t>måleusikkerhet</w:t>
      </w:r>
      <w:r w:rsidR="00D31B1B">
        <w:t xml:space="preserve"> er </w:t>
      </w:r>
      <w:r w:rsidR="00136176">
        <w:t>ivaretatt</w:t>
      </w:r>
      <w:r w:rsidR="00D31B1B">
        <w:t xml:space="preserve">. </w:t>
      </w:r>
      <w:r>
        <w:t>OD antar at dette ivaretar de ovennevnte bekymringer og samtidig som det ivaretar forskriftens krav om nøyaktighet og pålitelighet.</w:t>
      </w:r>
    </w:p>
    <w:p w14:paraId="16151B88" w14:textId="77777777" w:rsidR="0031370C" w:rsidRDefault="0031370C"/>
    <w:p w14:paraId="411B6F46" w14:textId="416369EE" w:rsidR="00D80A2E" w:rsidRDefault="00DA339A">
      <w:pPr>
        <w:rPr>
          <w:u w:val="single"/>
        </w:rPr>
      </w:pPr>
      <w:r w:rsidRPr="20DE838B">
        <w:rPr>
          <w:u w:val="single"/>
        </w:rPr>
        <w:t>Vedrørende § 47</w:t>
      </w:r>
      <w:r w:rsidR="52390108" w:rsidRPr="20DE838B">
        <w:rPr>
          <w:u w:val="single"/>
        </w:rPr>
        <w:t xml:space="preserve"> (§ 46 i revidert utkast)</w:t>
      </w:r>
    </w:p>
    <w:p w14:paraId="42A7DF3A" w14:textId="478708BF" w:rsidR="00DA339A" w:rsidRDefault="00492320">
      <w:r>
        <w:t>Offshore Norge</w:t>
      </w:r>
      <w:r w:rsidR="002E768F">
        <w:t>s</w:t>
      </w:r>
      <w:r>
        <w:t xml:space="preserve"> vurder</w:t>
      </w:r>
      <w:r w:rsidR="002E768F">
        <w:t>ing er at</w:t>
      </w:r>
      <w:r>
        <w:t xml:space="preserve"> en g</w:t>
      </w:r>
      <w:r w:rsidRPr="00492320">
        <w:t>renseverdi på 0,3</w:t>
      </w:r>
      <w:r w:rsidR="00650F76">
        <w:t xml:space="preserve"> </w:t>
      </w:r>
      <w:r w:rsidRPr="00492320">
        <w:t xml:space="preserve">% for reproduserbarhet ved rekalibrering av gassmåler </w:t>
      </w:r>
      <w:r w:rsidR="002E768F">
        <w:t>er</w:t>
      </w:r>
      <w:r w:rsidRPr="00492320">
        <w:t xml:space="preserve"> streng</w:t>
      </w:r>
      <w:r w:rsidR="002E768F">
        <w:t xml:space="preserve">t og </w:t>
      </w:r>
      <w:r w:rsidR="00614507">
        <w:t>vil</w:t>
      </w:r>
      <w:r w:rsidRPr="00492320">
        <w:t xml:space="preserve"> </w:t>
      </w:r>
      <w:r w:rsidR="001D2D6E">
        <w:t>medføre</w:t>
      </w:r>
      <w:r w:rsidRPr="00492320">
        <w:t xml:space="preserve"> mange krav om reallokering etter §</w:t>
      </w:r>
      <w:r>
        <w:t xml:space="preserve"> </w:t>
      </w:r>
      <w:r w:rsidRPr="00492320">
        <w:t>26.</w:t>
      </w:r>
      <w:r w:rsidRPr="009323D9">
        <w:t xml:space="preserve"> </w:t>
      </w:r>
      <w:r w:rsidR="002E768F" w:rsidRPr="0031370C">
        <w:t xml:space="preserve">Videre påpekes det at </w:t>
      </w:r>
      <w:r w:rsidR="002B7789" w:rsidRPr="00353AE8">
        <w:t xml:space="preserve">kravet </w:t>
      </w:r>
      <w:r w:rsidR="00C74310">
        <w:t xml:space="preserve">til </w:t>
      </w:r>
      <w:r w:rsidR="005A3863" w:rsidRPr="00353AE8">
        <w:t>reproduserbarhet</w:t>
      </w:r>
      <w:r w:rsidR="00EF55EE" w:rsidRPr="00353AE8">
        <w:t xml:space="preserve"> kan være</w:t>
      </w:r>
      <w:r w:rsidR="002E768F" w:rsidRPr="0031370C">
        <w:rPr>
          <w:spacing w:val="-1"/>
        </w:rPr>
        <w:t xml:space="preserve"> vanskelig </w:t>
      </w:r>
      <w:r w:rsidRPr="0031370C">
        <w:t>å</w:t>
      </w:r>
      <w:r w:rsidRPr="0031370C">
        <w:rPr>
          <w:spacing w:val="-3"/>
        </w:rPr>
        <w:t xml:space="preserve"> </w:t>
      </w:r>
      <w:r w:rsidR="002E768F" w:rsidRPr="0031370C">
        <w:t>oppfylle</w:t>
      </w:r>
      <w:r w:rsidRPr="0031370C">
        <w:rPr>
          <w:spacing w:val="-3"/>
        </w:rPr>
        <w:t xml:space="preserve"> </w:t>
      </w:r>
      <w:r w:rsidRPr="0031370C">
        <w:t>etter</w:t>
      </w:r>
      <w:r w:rsidRPr="0031370C">
        <w:rPr>
          <w:spacing w:val="-4"/>
        </w:rPr>
        <w:t xml:space="preserve"> </w:t>
      </w:r>
      <w:r w:rsidRPr="0031370C">
        <w:t>5</w:t>
      </w:r>
      <w:r w:rsidRPr="0031370C">
        <w:rPr>
          <w:spacing w:val="-2"/>
        </w:rPr>
        <w:t xml:space="preserve"> </w:t>
      </w:r>
      <w:r w:rsidRPr="0031370C">
        <w:t>år</w:t>
      </w:r>
      <w:r w:rsidRPr="0031370C">
        <w:rPr>
          <w:spacing w:val="-4"/>
        </w:rPr>
        <w:t xml:space="preserve"> </w:t>
      </w:r>
      <w:r w:rsidRPr="0031370C">
        <w:t>og</w:t>
      </w:r>
      <w:r w:rsidRPr="0031370C">
        <w:rPr>
          <w:spacing w:val="-2"/>
        </w:rPr>
        <w:t xml:space="preserve"> </w:t>
      </w:r>
      <w:r w:rsidR="002E768F" w:rsidRPr="0031370C">
        <w:rPr>
          <w:spacing w:val="-2"/>
        </w:rPr>
        <w:t xml:space="preserve">at det er et </w:t>
      </w:r>
      <w:r w:rsidRPr="0031370C">
        <w:t>urealistisk</w:t>
      </w:r>
      <w:r w:rsidRPr="0031370C">
        <w:rPr>
          <w:spacing w:val="-3"/>
        </w:rPr>
        <w:t xml:space="preserve"> </w:t>
      </w:r>
      <w:r w:rsidR="002E768F" w:rsidRPr="0031370C">
        <w:rPr>
          <w:spacing w:val="-3"/>
        </w:rPr>
        <w:t xml:space="preserve">krav </w:t>
      </w:r>
      <w:r w:rsidR="002E768F" w:rsidRPr="0031370C">
        <w:t>for</w:t>
      </w:r>
      <w:r w:rsidRPr="0031370C">
        <w:rPr>
          <w:spacing w:val="-2"/>
        </w:rPr>
        <w:t xml:space="preserve"> </w:t>
      </w:r>
      <w:r w:rsidRPr="000F5D2E">
        <w:t>førstegangs</w:t>
      </w:r>
      <w:r w:rsidRPr="0031370C">
        <w:rPr>
          <w:spacing w:val="-1"/>
        </w:rPr>
        <w:t xml:space="preserve"> </w:t>
      </w:r>
      <w:r w:rsidRPr="0031370C">
        <w:t>rekalibrering</w:t>
      </w:r>
      <w:r w:rsidRPr="0031370C">
        <w:rPr>
          <w:spacing w:val="-4"/>
        </w:rPr>
        <w:t xml:space="preserve"> </w:t>
      </w:r>
      <w:r w:rsidRPr="0031370C">
        <w:t>etter</w:t>
      </w:r>
      <w:r w:rsidRPr="0031370C">
        <w:rPr>
          <w:spacing w:val="-1"/>
        </w:rPr>
        <w:t xml:space="preserve"> </w:t>
      </w:r>
      <w:r w:rsidRPr="0031370C">
        <w:t>at</w:t>
      </w:r>
      <w:r w:rsidRPr="0031370C">
        <w:rPr>
          <w:spacing w:val="-4"/>
        </w:rPr>
        <w:t xml:space="preserve"> </w:t>
      </w:r>
      <w:r w:rsidRPr="0031370C">
        <w:t>ny</w:t>
      </w:r>
      <w:r w:rsidRPr="0031370C">
        <w:rPr>
          <w:spacing w:val="-1"/>
        </w:rPr>
        <w:t xml:space="preserve"> </w:t>
      </w:r>
      <w:r w:rsidRPr="0031370C">
        <w:t xml:space="preserve">forskrift trer i kraft, </w:t>
      </w:r>
      <w:r w:rsidR="00086B54" w:rsidRPr="00353AE8">
        <w:t xml:space="preserve">da </w:t>
      </w:r>
      <w:r w:rsidRPr="0031370C">
        <w:t>en rekke målere har vært i drift 10, 20 og 30 år.</w:t>
      </w:r>
    </w:p>
    <w:p w14:paraId="5D02329A" w14:textId="734CC9B2" w:rsidR="00D80A2E" w:rsidRDefault="00D80A2E"/>
    <w:p w14:paraId="63E298D7" w14:textId="323A0127" w:rsidR="00D80A2E" w:rsidRPr="00353AE8" w:rsidRDefault="00D80A2E">
      <w:pPr>
        <w:rPr>
          <w:u w:val="single"/>
        </w:rPr>
      </w:pPr>
      <w:r>
        <w:t>OD tar høringsinnspillet til etterretning. OD antar at overordnet krav til nøyaktighet og pålitelighet vil kunne ivaretas ved et hensiktsmessig vedlikeholdssystem.</w:t>
      </w:r>
      <w:r w:rsidRPr="00D80A2E">
        <w:t xml:space="preserve"> </w:t>
      </w:r>
      <w:r>
        <w:t>Det foreslås derfor å fjerne kravet til reproduserbarhet i nytt høringsutkast.</w:t>
      </w:r>
    </w:p>
    <w:p w14:paraId="2E9962C1" w14:textId="6549AA12" w:rsidR="00DA339A" w:rsidRDefault="00DA339A"/>
    <w:p w14:paraId="582E97F8" w14:textId="7CF91094" w:rsidR="00D80A2E" w:rsidRPr="00353AE8" w:rsidRDefault="00490E8E" w:rsidP="00490E8E">
      <w:pPr>
        <w:rPr>
          <w:u w:val="single"/>
        </w:rPr>
      </w:pPr>
      <w:r w:rsidRPr="00353AE8">
        <w:rPr>
          <w:u w:val="single"/>
        </w:rPr>
        <w:t xml:space="preserve">Vedrørende § 84 </w:t>
      </w:r>
      <w:r w:rsidR="00D80A2E">
        <w:rPr>
          <w:u w:val="single"/>
        </w:rPr>
        <w:t>tredje ledd</w:t>
      </w:r>
      <w:r w:rsidR="4715B0AA" w:rsidRPr="20DE838B">
        <w:rPr>
          <w:u w:val="single"/>
        </w:rPr>
        <w:t xml:space="preserve"> </w:t>
      </w:r>
      <w:r w:rsidR="006C361C" w:rsidRPr="20DE838B">
        <w:rPr>
          <w:u w:val="single"/>
        </w:rPr>
        <w:t xml:space="preserve">(§ </w:t>
      </w:r>
      <w:r w:rsidR="006C361C">
        <w:rPr>
          <w:u w:val="single"/>
        </w:rPr>
        <w:t>83</w:t>
      </w:r>
      <w:r w:rsidR="006C361C" w:rsidRPr="20DE838B">
        <w:rPr>
          <w:u w:val="single"/>
        </w:rPr>
        <w:t xml:space="preserve"> i revidert utkast)</w:t>
      </w:r>
      <w:r w:rsidR="006C361C" w:rsidRPr="20DE838B" w:rsidDel="006C361C">
        <w:rPr>
          <w:u w:val="single"/>
        </w:rPr>
        <w:t xml:space="preserve"> </w:t>
      </w:r>
    </w:p>
    <w:p w14:paraId="560E55DF" w14:textId="05D1A414" w:rsidR="00490E8E" w:rsidRDefault="00490E8E" w:rsidP="00490E8E">
      <w:r>
        <w:t xml:space="preserve">Offshore Norge mener at eksisterende praksis og nåværende måleforskrift </w:t>
      </w:r>
      <w:r w:rsidR="00D80A2E">
        <w:t xml:space="preserve">ikke </w:t>
      </w:r>
      <w:r>
        <w:t>baserer seg på periodisk rekalibrering av målere. De påpeker at rekalibrering normalt blir gjennomført ved mistanke om feil eller observerte avvik i diagnosedata, og at å ta ut oljemålere for periodisk rekalibrering medfører en økt HMS-risiko med tanke på benzen-eksponering og/eller andre helseskadelige komponenter.</w:t>
      </w:r>
    </w:p>
    <w:p w14:paraId="6C814890" w14:textId="0940DE1C" w:rsidR="00D80A2E" w:rsidRDefault="00D80A2E" w:rsidP="00490E8E"/>
    <w:p w14:paraId="18959132" w14:textId="4626AD2D" w:rsidR="00D80A2E" w:rsidRDefault="00D80A2E" w:rsidP="00490E8E">
      <w:r>
        <w:t xml:space="preserve">ODs vurdering er at </w:t>
      </w:r>
      <w:r w:rsidR="009F6BD6">
        <w:t xml:space="preserve">krav til </w:t>
      </w:r>
      <w:r w:rsidR="00AE43D6">
        <w:t xml:space="preserve">en målers </w:t>
      </w:r>
      <w:r w:rsidR="00E52928">
        <w:t>ytelse</w:t>
      </w:r>
      <w:r w:rsidR="00381281">
        <w:t xml:space="preserve"> </w:t>
      </w:r>
      <w:r w:rsidR="00B628BE">
        <w:t xml:space="preserve">kan </w:t>
      </w:r>
      <w:r w:rsidR="009F6BD6">
        <w:t xml:space="preserve">oppfylles </w:t>
      </w:r>
      <w:r w:rsidR="00C54B81">
        <w:t xml:space="preserve">ved et hensiktsmessig </w:t>
      </w:r>
      <w:r w:rsidR="00D34FCE">
        <w:t xml:space="preserve">tilstandsbasert vedlikehold. </w:t>
      </w:r>
      <w:r>
        <w:t>OD foreslår derfor at bestemmelsen omformuleres og at</w:t>
      </w:r>
      <w:r w:rsidR="001E747E">
        <w:t xml:space="preserve"> et </w:t>
      </w:r>
      <w:r w:rsidR="00FC1B08">
        <w:t xml:space="preserve">hensiktsmessig </w:t>
      </w:r>
      <w:r w:rsidR="00B5241A">
        <w:t xml:space="preserve">tilstandsbasert vedlikehold kan erstatte </w:t>
      </w:r>
      <w:r w:rsidR="002D769E">
        <w:t>periodisk kalibrering</w:t>
      </w:r>
      <w:r w:rsidR="00886E48">
        <w:t xml:space="preserve"> av </w:t>
      </w:r>
      <w:r w:rsidR="00C84A5C">
        <w:t>oljemålere</w:t>
      </w:r>
      <w:r w:rsidR="0057613E">
        <w:t>.</w:t>
      </w:r>
    </w:p>
    <w:p w14:paraId="29CA9C81" w14:textId="77777777" w:rsidR="00490E8E" w:rsidRDefault="00490E8E"/>
    <w:p w14:paraId="614B9889" w14:textId="1D563FAC" w:rsidR="00D80A2E" w:rsidRPr="00353AE8" w:rsidRDefault="00492320">
      <w:pPr>
        <w:rPr>
          <w:u w:val="single"/>
        </w:rPr>
      </w:pPr>
      <w:r w:rsidRPr="00353AE8">
        <w:rPr>
          <w:u w:val="single"/>
        </w:rPr>
        <w:t xml:space="preserve">Vedrørende § </w:t>
      </w:r>
      <w:r w:rsidR="00246EE2" w:rsidRPr="00353AE8">
        <w:rPr>
          <w:u w:val="single"/>
        </w:rPr>
        <w:t>8</w:t>
      </w:r>
      <w:r w:rsidR="00490E8E" w:rsidRPr="00353AE8">
        <w:rPr>
          <w:u w:val="single"/>
        </w:rPr>
        <w:t xml:space="preserve">6 </w:t>
      </w:r>
      <w:r w:rsidR="000335BD">
        <w:rPr>
          <w:u w:val="single"/>
        </w:rPr>
        <w:t xml:space="preserve">andre, </w:t>
      </w:r>
      <w:r w:rsidR="00D80A2E" w:rsidRPr="00353AE8">
        <w:rPr>
          <w:u w:val="single"/>
        </w:rPr>
        <w:t xml:space="preserve">tredje og </w:t>
      </w:r>
      <w:r w:rsidR="00245275">
        <w:rPr>
          <w:u w:val="single"/>
        </w:rPr>
        <w:t>fjerde</w:t>
      </w:r>
      <w:r w:rsidR="00D80A2E" w:rsidRPr="00353AE8">
        <w:rPr>
          <w:u w:val="single"/>
        </w:rPr>
        <w:t xml:space="preserve"> ledd</w:t>
      </w:r>
      <w:r w:rsidR="6775BD82" w:rsidRPr="20DE838B">
        <w:rPr>
          <w:u w:val="single"/>
        </w:rPr>
        <w:t xml:space="preserve"> </w:t>
      </w:r>
      <w:r w:rsidR="006C361C" w:rsidRPr="20DE838B">
        <w:rPr>
          <w:u w:val="single"/>
        </w:rPr>
        <w:t xml:space="preserve">(§ </w:t>
      </w:r>
      <w:r w:rsidR="006C361C">
        <w:rPr>
          <w:u w:val="single"/>
        </w:rPr>
        <w:t>85</w:t>
      </w:r>
      <w:r w:rsidR="006C361C" w:rsidRPr="20DE838B">
        <w:rPr>
          <w:u w:val="single"/>
        </w:rPr>
        <w:t xml:space="preserve"> i revidert utkast)</w:t>
      </w:r>
    </w:p>
    <w:p w14:paraId="04E5C795" w14:textId="1EE7D846" w:rsidR="00492320" w:rsidRDefault="00246EE2">
      <w:r>
        <w:t xml:space="preserve">Offshore Norge og Energinet mener at </w:t>
      </w:r>
      <w:r w:rsidR="002E768F">
        <w:t xml:space="preserve">kravet om </w:t>
      </w:r>
      <w:r>
        <w:t xml:space="preserve">periodisk kalibrering av gassmålere vil føre til høye kostnader og </w:t>
      </w:r>
      <w:r w:rsidR="009433D7">
        <w:t xml:space="preserve">at </w:t>
      </w:r>
      <w:r w:rsidR="002E768F">
        <w:t xml:space="preserve">det er mer </w:t>
      </w:r>
      <w:r w:rsidR="00DF3F6E">
        <w:t>formålstjenlig</w:t>
      </w:r>
      <w:r w:rsidR="002E768F">
        <w:t xml:space="preserve"> med </w:t>
      </w:r>
      <w:r>
        <w:t>et vedlikeholdssystem</w:t>
      </w:r>
      <w:r w:rsidR="00D77033">
        <w:t xml:space="preserve"> basert på</w:t>
      </w:r>
      <w:r>
        <w:t xml:space="preserve"> tilstandsbasert vedlikehold.</w:t>
      </w:r>
      <w:r w:rsidR="00490E8E">
        <w:t xml:space="preserve"> </w:t>
      </w:r>
      <w:r w:rsidR="005E3862">
        <w:t xml:space="preserve">Energinet </w:t>
      </w:r>
      <w:r w:rsidR="002E768F">
        <w:t>uttaler</w:t>
      </w:r>
      <w:r w:rsidR="005E3862">
        <w:t xml:space="preserve"> </w:t>
      </w:r>
      <w:r w:rsidR="008514AF">
        <w:t xml:space="preserve">samtidig at </w:t>
      </w:r>
      <w:r w:rsidR="00C814AA">
        <w:t xml:space="preserve">de </w:t>
      </w:r>
      <w:r w:rsidR="00EB5D9C">
        <w:t xml:space="preserve">i mange år </w:t>
      </w:r>
      <w:r w:rsidR="00C814AA">
        <w:t>har hatt en velfungerende praksis med kalibrering</w:t>
      </w:r>
      <w:r w:rsidR="00EB5D9C">
        <w:t xml:space="preserve"> </w:t>
      </w:r>
      <w:r w:rsidR="00C814AA">
        <w:t xml:space="preserve">hvert 8. år. </w:t>
      </w:r>
      <w:r w:rsidR="00F20FD5">
        <w:t xml:space="preserve">Offshore Norge mener at </w:t>
      </w:r>
      <w:r w:rsidR="0029675D">
        <w:t xml:space="preserve">kravene til </w:t>
      </w:r>
      <w:r w:rsidR="003C60AF">
        <w:t xml:space="preserve">differensialtrykkmålere </w:t>
      </w:r>
      <w:r w:rsidR="00744C14">
        <w:t xml:space="preserve">er for strengt, og umulig </w:t>
      </w:r>
      <w:r w:rsidR="00EC42D4">
        <w:t xml:space="preserve">å oppfylle for målere på havbunnsanlegg. </w:t>
      </w:r>
      <w:r w:rsidR="00490E8E">
        <w:t>Offshore Norge mener videre at periodisk inspeksjon av målerør er unødvendig, siden det er gode muligheter for tilstandsovervåking uten å måtte gjennomføre innvendig inspeksjon.</w:t>
      </w:r>
      <w:r w:rsidR="00736D6F">
        <w:t xml:space="preserve"> </w:t>
      </w:r>
    </w:p>
    <w:p w14:paraId="367DB813" w14:textId="77777777" w:rsidR="0031253B" w:rsidRDefault="0031253B"/>
    <w:p w14:paraId="649E1E7C" w14:textId="34D22FF1" w:rsidR="0031253B" w:rsidRPr="00100829" w:rsidRDefault="0031253B" w:rsidP="0031253B">
      <w:pPr>
        <w:rPr>
          <w:u w:val="single"/>
        </w:rPr>
      </w:pPr>
      <w:r>
        <w:t xml:space="preserve">ODs vurdering er at </w:t>
      </w:r>
      <w:r w:rsidR="00604FF9">
        <w:t xml:space="preserve">krav til </w:t>
      </w:r>
      <w:r w:rsidR="00A76BC3">
        <w:t xml:space="preserve">en målers ytelse og et målerørs tilstand </w:t>
      </w:r>
      <w:r w:rsidR="00F97C5B">
        <w:t xml:space="preserve">kan </w:t>
      </w:r>
      <w:r w:rsidR="00AF4DC1">
        <w:t xml:space="preserve">oppfylles </w:t>
      </w:r>
      <w:r w:rsidR="005679A5">
        <w:t xml:space="preserve">ved et hensiktsmessig </w:t>
      </w:r>
      <w:r>
        <w:t>t</w:t>
      </w:r>
      <w:r w:rsidR="00D80A2E">
        <w:t>ilstandsbasert vedlikehold</w:t>
      </w:r>
      <w:r w:rsidR="005679A5">
        <w:t xml:space="preserve">. </w:t>
      </w:r>
      <w:r w:rsidR="00C82327">
        <w:t>OD foreslår derfor</w:t>
      </w:r>
      <w:r w:rsidR="00D80A2E">
        <w:t xml:space="preserve"> </w:t>
      </w:r>
      <w:r w:rsidR="00017FEE">
        <w:t xml:space="preserve">at </w:t>
      </w:r>
      <w:r w:rsidR="00D657E4">
        <w:t>andre</w:t>
      </w:r>
      <w:r w:rsidR="000D6730">
        <w:t xml:space="preserve"> </w:t>
      </w:r>
      <w:r w:rsidR="00F10F96">
        <w:t xml:space="preserve">og </w:t>
      </w:r>
      <w:r w:rsidR="00D854DB">
        <w:t>fjerde</w:t>
      </w:r>
      <w:r w:rsidR="00F10F96">
        <w:t xml:space="preserve"> </w:t>
      </w:r>
      <w:r w:rsidR="00BE12CF">
        <w:t>ledd omformuleres</w:t>
      </w:r>
      <w:r w:rsidR="00D80A2E">
        <w:t xml:space="preserve"> </w:t>
      </w:r>
      <w:r w:rsidR="00B06BE7">
        <w:t xml:space="preserve">og at </w:t>
      </w:r>
      <w:r w:rsidR="001F4E3E">
        <w:t>hensiktsmessig</w:t>
      </w:r>
      <w:r w:rsidR="00D80A2E">
        <w:t xml:space="preserve"> </w:t>
      </w:r>
      <w:r w:rsidR="001D205D">
        <w:t xml:space="preserve">tilstandsbasert vedlikehold </w:t>
      </w:r>
      <w:r w:rsidR="00D80A2E">
        <w:t xml:space="preserve">kan erstatte periodisk rekalibrering og innvendig inspeksjon av målerør. </w:t>
      </w:r>
      <w:r w:rsidR="00CE32EB">
        <w:t xml:space="preserve">Det foreslås </w:t>
      </w:r>
      <w:r w:rsidR="00B2170C">
        <w:t>videre</w:t>
      </w:r>
      <w:r w:rsidR="00CE32EB">
        <w:t xml:space="preserve"> </w:t>
      </w:r>
      <w:r w:rsidR="0098113E">
        <w:t>å</w:t>
      </w:r>
      <w:r w:rsidR="00CE32EB">
        <w:t xml:space="preserve"> </w:t>
      </w:r>
      <w:r>
        <w:t xml:space="preserve">fjerne kravet om </w:t>
      </w:r>
      <w:r w:rsidR="00E24238">
        <w:t>period</w:t>
      </w:r>
      <w:r w:rsidR="000D3F8C">
        <w:t>isk</w:t>
      </w:r>
      <w:r w:rsidR="003E5481">
        <w:t xml:space="preserve"> </w:t>
      </w:r>
      <w:r w:rsidR="00AF0FD0">
        <w:t xml:space="preserve">inspeksjon </w:t>
      </w:r>
      <w:r w:rsidR="002D2F7C">
        <w:t xml:space="preserve">av differensialtrykkmålere i </w:t>
      </w:r>
      <w:r w:rsidR="00D21494">
        <w:t>tredje ledd</w:t>
      </w:r>
      <w:r w:rsidR="00382559">
        <w:t>.</w:t>
      </w:r>
      <w:r>
        <w:t xml:space="preserve"> </w:t>
      </w:r>
    </w:p>
    <w:p w14:paraId="229C26B8" w14:textId="77777777" w:rsidR="00EA1662" w:rsidRDefault="00EA1662"/>
    <w:p w14:paraId="25A34F6D" w14:textId="4FD69883" w:rsidR="00490E8E" w:rsidRDefault="00490E8E" w:rsidP="00490E8E">
      <w:r w:rsidRPr="00353AE8">
        <w:rPr>
          <w:u w:val="single"/>
        </w:rPr>
        <w:t>Vedrørende § 103</w:t>
      </w:r>
      <w:r w:rsidR="43C077D8" w:rsidRPr="20DE838B">
        <w:rPr>
          <w:u w:val="single"/>
        </w:rPr>
        <w:t xml:space="preserve"> </w:t>
      </w:r>
      <w:r w:rsidR="006C361C" w:rsidRPr="20DE838B">
        <w:rPr>
          <w:u w:val="single"/>
        </w:rPr>
        <w:t xml:space="preserve">(§ </w:t>
      </w:r>
      <w:r w:rsidR="006C361C">
        <w:rPr>
          <w:u w:val="single"/>
        </w:rPr>
        <w:t>101</w:t>
      </w:r>
      <w:r w:rsidR="006C361C" w:rsidRPr="20DE838B">
        <w:rPr>
          <w:u w:val="single"/>
        </w:rPr>
        <w:t xml:space="preserve"> i revidert utkast)</w:t>
      </w:r>
      <w:r w:rsidR="00EA1662">
        <w:br/>
      </w:r>
      <w:r>
        <w:t>Offshore Norge påpeker at forslag</w:t>
      </w:r>
      <w:r w:rsidR="00870EF2">
        <w:t>et</w:t>
      </w:r>
      <w:r>
        <w:t xml:space="preserve"> til ny måleforskrift ikke inneholder overgangsbestemmelser eller bestemmelser </w:t>
      </w:r>
      <w:r w:rsidR="00870EF2">
        <w:t>om</w:t>
      </w:r>
      <w:r>
        <w:t xml:space="preserve"> hvordan ny forskrift vil gjelde for eksisterende installasjoner slik dagens forskrift fra 2001 i § 35 har. </w:t>
      </w:r>
      <w:r w:rsidR="00870EF2">
        <w:t>Den nye</w:t>
      </w:r>
      <w:r>
        <w:t xml:space="preserve"> veileder</w:t>
      </w:r>
      <w:r w:rsidR="00870EF2">
        <w:t>en</w:t>
      </w:r>
      <w:r>
        <w:t xml:space="preserve"> beskriver heller ikke hvordan </w:t>
      </w:r>
      <w:r w:rsidR="00870EF2">
        <w:t xml:space="preserve">den </w:t>
      </w:r>
      <w:r>
        <w:t>ny</w:t>
      </w:r>
      <w:r w:rsidR="00870EF2">
        <w:t>e</w:t>
      </w:r>
      <w:r>
        <w:t xml:space="preserve"> forskrift</w:t>
      </w:r>
      <w:r w:rsidR="00870EF2">
        <w:t>en</w:t>
      </w:r>
      <w:r>
        <w:t xml:space="preserve"> vil påvirke eksisterende utstyr. De påpeker videre</w:t>
      </w:r>
      <w:r w:rsidR="00C30D75">
        <w:t xml:space="preserve"> </w:t>
      </w:r>
      <w:r>
        <w:t>at en tilsvarende bestemmelse som dagens § 35 må inn i en ny måleforskrift slik at nye krav og materielle endringer som følger av forskriften kun vil gjelde for installasjon av nytt måleutstyr. Uten slike spesifikasjoner vil revidert forskrift kunne resultere i omfattende og kostbare oppgraderinger da eksisterende installasjoner er designet for annen type vedlikehold.</w:t>
      </w:r>
    </w:p>
    <w:p w14:paraId="31327C81" w14:textId="1AB9A74D" w:rsidR="003B3334" w:rsidRDefault="003B3334" w:rsidP="00490E8E"/>
    <w:p w14:paraId="40510B90" w14:textId="4CC99D79" w:rsidR="006B4281" w:rsidRPr="00C30D75" w:rsidRDefault="003B3334" w:rsidP="00D80A2E">
      <w:r>
        <w:t>OD er enig i at det er hensiktsmessig med en overgangsordning for å ivareta innspillene som er fremkommet i høringen. Det er derfor i nytt høringsutkast inntatt et forslag til en overgangsbestemmelse i § 103. Det er imidlertid fremdeles OD sin oppfatning at overgangsbestemmelser i liten grad er nødvendig for måleutstyr som oppfyller kravene i gjeldende måleforskrift.</w:t>
      </w:r>
    </w:p>
    <w:p w14:paraId="195ED7CA" w14:textId="66892CBC" w:rsidR="00E306EE" w:rsidRDefault="00E306EE">
      <w:pPr>
        <w:rPr>
          <w:b/>
          <w:bCs/>
        </w:rPr>
      </w:pPr>
    </w:p>
    <w:p w14:paraId="63F567D0" w14:textId="589C79FE" w:rsidR="00F8410A" w:rsidRDefault="00F8410A" w:rsidP="00F8410A">
      <w:pPr>
        <w:rPr>
          <w:b/>
          <w:bCs/>
        </w:rPr>
      </w:pPr>
      <w:r>
        <w:rPr>
          <w:b/>
          <w:bCs/>
        </w:rPr>
        <w:t>Økonomiske og administrative konsekvenser</w:t>
      </w:r>
    </w:p>
    <w:p w14:paraId="1F641D32" w14:textId="740F6989" w:rsidR="00C50ACC" w:rsidRDefault="00C50ACC" w:rsidP="00F8410A">
      <w:r>
        <w:t xml:space="preserve">Oppfyllelse av krav til usikkerhetsbudsjett og rapportering vil trolig i en overgangsfase føre til merarbeid for rettighetshaverne. </w:t>
      </w:r>
      <w:r w:rsidR="00CD6142">
        <w:t xml:space="preserve">Nye </w:t>
      </w:r>
      <w:r w:rsidR="00CD6142" w:rsidRPr="00353AE8">
        <w:t>k</w:t>
      </w:r>
      <w:r w:rsidRPr="00353AE8">
        <w:t xml:space="preserve">rav </w:t>
      </w:r>
      <w:r w:rsidR="00EC3E86" w:rsidRPr="00353AE8">
        <w:t>til dokumentasjon av</w:t>
      </w:r>
      <w:r w:rsidRPr="00353AE8">
        <w:t xml:space="preserve"> </w:t>
      </w:r>
      <w:r w:rsidR="008C2EED">
        <w:t xml:space="preserve">olje- og </w:t>
      </w:r>
      <w:r w:rsidRPr="00353AE8">
        <w:t>gassmålere</w:t>
      </w:r>
      <w:r w:rsidR="00EC3E86" w:rsidRPr="00353AE8">
        <w:t xml:space="preserve">s ytelse </w:t>
      </w:r>
      <w:r w:rsidR="000C5C54" w:rsidRPr="00353AE8">
        <w:t>under drift</w:t>
      </w:r>
      <w:r w:rsidRPr="00353AE8">
        <w:t xml:space="preserve"> kan føre til økte vedlikeholdskostnader</w:t>
      </w:r>
      <w:r>
        <w:t xml:space="preserve">, men vil samtidig bidra til redusert risiko for feil ved måleresultater. </w:t>
      </w:r>
    </w:p>
    <w:p w14:paraId="09C787B6" w14:textId="77777777" w:rsidR="00C50ACC" w:rsidRDefault="00C50ACC" w:rsidP="00F8410A"/>
    <w:p w14:paraId="2B22FEF0" w14:textId="77777777" w:rsidR="00C50ACC" w:rsidRDefault="00C50ACC" w:rsidP="00F8410A">
      <w:r>
        <w:t xml:space="preserve">Det forventes at myndighetene ved iverksetting av ny måleforskrift vil kunne utføre tilsynsvirksomhet på en mer effektiv måte. </w:t>
      </w:r>
    </w:p>
    <w:p w14:paraId="5EFDF1AA" w14:textId="77777777" w:rsidR="00C50ACC" w:rsidRDefault="00C50ACC" w:rsidP="00F8410A"/>
    <w:p w14:paraId="02932090" w14:textId="119D7E70" w:rsidR="007B3138" w:rsidRDefault="007B3138" w:rsidP="00F8410A">
      <w:r>
        <w:t>Iverksetting av ny måleforskrift antas ut over dette ikke å føre til vesentlige negative økonomiske eller administrative konsekvenser.</w:t>
      </w:r>
    </w:p>
    <w:p w14:paraId="6208586A" w14:textId="77777777" w:rsidR="007B3138" w:rsidRDefault="007B3138" w:rsidP="00F8410A"/>
    <w:p w14:paraId="197A2586" w14:textId="45623CBA" w:rsidR="00CA00E9" w:rsidRDefault="00DF0E24" w:rsidP="00F8410A">
      <w:r w:rsidRPr="00C30D75">
        <w:t>Økte kos</w:t>
      </w:r>
      <w:r>
        <w:t xml:space="preserve">tnader ved innføring av ny måleforskrift var av næringen </w:t>
      </w:r>
      <w:r w:rsidR="005917A4">
        <w:t xml:space="preserve">i høringsinnspillene </w:t>
      </w:r>
      <w:r>
        <w:t>først og frems</w:t>
      </w:r>
      <w:r w:rsidR="005808CB">
        <w:t>t</w:t>
      </w:r>
      <w:r w:rsidR="00C0036D">
        <w:t xml:space="preserve"> knyttet til reallokering</w:t>
      </w:r>
      <w:r w:rsidR="00A5196B">
        <w:t xml:space="preserve"> og</w:t>
      </w:r>
      <w:r w:rsidR="00A500D0">
        <w:t xml:space="preserve"> </w:t>
      </w:r>
      <w:r w:rsidR="003444CA">
        <w:t>rekalibrering</w:t>
      </w:r>
      <w:r w:rsidR="00366CAD">
        <w:t xml:space="preserve">. Med </w:t>
      </w:r>
      <w:r w:rsidR="00023D6F">
        <w:t xml:space="preserve">de </w:t>
      </w:r>
      <w:r w:rsidR="00366CAD">
        <w:t xml:space="preserve">endringene </w:t>
      </w:r>
      <w:r w:rsidR="00023D6F">
        <w:t xml:space="preserve">som nå foreslås </w:t>
      </w:r>
      <w:r w:rsidR="00A5196B">
        <w:t>er</w:t>
      </w:r>
      <w:r w:rsidR="008E52BD">
        <w:t xml:space="preserve"> de øk</w:t>
      </w:r>
      <w:r w:rsidR="00444494">
        <w:t>onomiske konsekvensene</w:t>
      </w:r>
      <w:r w:rsidR="003B6C4B">
        <w:t xml:space="preserve"> </w:t>
      </w:r>
      <w:r w:rsidR="00DF445B">
        <w:t xml:space="preserve">ved innføring av ny måleforskrift antatt å være </w:t>
      </w:r>
      <w:r w:rsidR="00E73319">
        <w:t>moderate</w:t>
      </w:r>
      <w:r w:rsidR="00C5389F">
        <w:t>.</w:t>
      </w:r>
    </w:p>
    <w:p w14:paraId="5CC50288" w14:textId="64C0730D" w:rsidR="00443D3B" w:rsidRPr="00BE3C2B" w:rsidRDefault="00443D3B" w:rsidP="00F8410A">
      <w:pPr>
        <w:rPr>
          <w:b/>
          <w:bCs/>
        </w:rPr>
      </w:pPr>
    </w:p>
    <w:p w14:paraId="378605A9" w14:textId="467AECDB" w:rsidR="00E306EE" w:rsidRDefault="00E306EE">
      <w:pPr>
        <w:rPr>
          <w:b/>
          <w:bCs/>
        </w:rPr>
      </w:pPr>
      <w:r>
        <w:rPr>
          <w:b/>
          <w:bCs/>
        </w:rPr>
        <w:t>Ikrafttredelse</w:t>
      </w:r>
    </w:p>
    <w:p w14:paraId="74DD75A2" w14:textId="0400088D" w:rsidR="00C52B42" w:rsidRPr="00C52B42" w:rsidRDefault="005B0BC8">
      <w:r>
        <w:t xml:space="preserve">Det følger av utredningsinstruksen at </w:t>
      </w:r>
      <w:r w:rsidRPr="007D3003">
        <w:t>forskrifter av betydning for privat og offentlig forretningsvirksomhet normalt skal tre i kraft fra et årsskifte</w:t>
      </w:r>
      <w:r>
        <w:t xml:space="preserve"> og at u</w:t>
      </w:r>
      <w:r w:rsidRPr="007D3003">
        <w:t>nntak fra dette må begrunnes særskilt.</w:t>
      </w:r>
      <w:r>
        <w:t xml:space="preserve"> </w:t>
      </w:r>
      <w:r w:rsidR="00186E63">
        <w:t>Ny måleforskrift var tenkt å tre i kraft 1.</w:t>
      </w:r>
      <w:r w:rsidR="008F7F5A">
        <w:t xml:space="preserve"> januar </w:t>
      </w:r>
      <w:r w:rsidR="00186E63">
        <w:t xml:space="preserve">2023. På </w:t>
      </w:r>
      <w:r w:rsidR="004A092C">
        <w:t xml:space="preserve">grunn av høringsinnspillene og etterfølgende endringer i forskriften </w:t>
      </w:r>
      <w:r w:rsidR="001F7E5C">
        <w:t xml:space="preserve">har ikke dette latt seg gjennomføre som planlagt. </w:t>
      </w:r>
      <w:r w:rsidR="00C52B42" w:rsidRPr="00C52B42">
        <w:t xml:space="preserve">OD foreslår </w:t>
      </w:r>
      <w:r w:rsidR="001F7E5C">
        <w:t xml:space="preserve">derfor </w:t>
      </w:r>
      <w:r w:rsidR="00C52B42" w:rsidRPr="00C52B42">
        <w:t xml:space="preserve">at ny måleforskrift trer i kraft 1. </w:t>
      </w:r>
      <w:r w:rsidR="0081626A">
        <w:t>mai</w:t>
      </w:r>
      <w:r w:rsidR="00C52B42" w:rsidRPr="00C52B42">
        <w:t xml:space="preserve"> 202</w:t>
      </w:r>
      <w:r w:rsidR="0081626A">
        <w:t>3</w:t>
      </w:r>
      <w:r w:rsidR="00C52B42" w:rsidRPr="00C52B42">
        <w:t>.</w:t>
      </w:r>
      <w:r w:rsidR="007D3003">
        <w:t xml:space="preserve"> </w:t>
      </w:r>
      <w:r w:rsidR="00994514">
        <w:t>OD har</w:t>
      </w:r>
      <w:r w:rsidR="004E11A7">
        <w:t xml:space="preserve"> vurdert </w:t>
      </w:r>
      <w:r w:rsidR="00F2670E">
        <w:t xml:space="preserve">at </w:t>
      </w:r>
      <w:r w:rsidR="007551DF">
        <w:t>en ikrafttredelse utenom årsskifte</w:t>
      </w:r>
      <w:r w:rsidR="00F13B1B">
        <w:t xml:space="preserve"> </w:t>
      </w:r>
      <w:r w:rsidR="00C51658">
        <w:t xml:space="preserve">er forenelig med forskriftens krav </w:t>
      </w:r>
      <w:r w:rsidR="0053190A">
        <w:t>til</w:t>
      </w:r>
      <w:r w:rsidR="000B4A5F">
        <w:t xml:space="preserve"> </w:t>
      </w:r>
      <w:r w:rsidR="006236ED">
        <w:t xml:space="preserve">frister for rapportering/gjennomføring. </w:t>
      </w:r>
      <w:r w:rsidR="00FE2077">
        <w:t>Det anses derfor som uhensiktsmessig å avvente ikrafttredelse i åtte måneder</w:t>
      </w:r>
      <w:r w:rsidR="008768EC">
        <w:t>, til 1.</w:t>
      </w:r>
      <w:r w:rsidR="008F7F5A">
        <w:t xml:space="preserve"> januar </w:t>
      </w:r>
      <w:r w:rsidR="008768EC">
        <w:t>2024.</w:t>
      </w:r>
      <w:r w:rsidR="2144FAE4">
        <w:t xml:space="preserve"> Innsendelse av usikkerhetsbudsjett etter § 96 </w:t>
      </w:r>
      <w:r w:rsidR="30D3E5D5">
        <w:t xml:space="preserve">er ikke påkrevd </w:t>
      </w:r>
      <w:r w:rsidR="216861D9">
        <w:t xml:space="preserve">for første avgiftsperiode </w:t>
      </w:r>
      <w:r w:rsidR="1598E499">
        <w:t>i 2023.</w:t>
      </w:r>
    </w:p>
    <w:p w14:paraId="432709D0" w14:textId="4BB0580A" w:rsidR="00E306EE" w:rsidRDefault="00E306EE">
      <w:pPr>
        <w:rPr>
          <w:b/>
          <w:bCs/>
        </w:rPr>
      </w:pPr>
    </w:p>
    <w:p w14:paraId="543B1AC7" w14:textId="4FBC7FC2" w:rsidR="00F8410A" w:rsidRDefault="00F8410A">
      <w:pPr>
        <w:rPr>
          <w:b/>
          <w:bCs/>
        </w:rPr>
      </w:pPr>
      <w:r>
        <w:rPr>
          <w:b/>
          <w:bCs/>
        </w:rPr>
        <w:t>Høringsfrist</w:t>
      </w:r>
    </w:p>
    <w:p w14:paraId="0D7E1623" w14:textId="00282A57" w:rsidR="00F8410A" w:rsidRPr="00F8410A" w:rsidRDefault="00F8410A">
      <w:r w:rsidRPr="00F461D8">
        <w:t xml:space="preserve">Høringsfristen er satt til </w:t>
      </w:r>
      <w:r w:rsidR="00913756" w:rsidRPr="00785942">
        <w:rPr>
          <w:u w:val="single"/>
        </w:rPr>
        <w:t>2</w:t>
      </w:r>
      <w:r w:rsidR="00785942" w:rsidRPr="00785942">
        <w:rPr>
          <w:u w:val="single"/>
        </w:rPr>
        <w:t>9</w:t>
      </w:r>
      <w:r w:rsidR="00727727" w:rsidRPr="00785942">
        <w:rPr>
          <w:u w:val="single"/>
        </w:rPr>
        <w:t>. mars</w:t>
      </w:r>
      <w:r w:rsidRPr="00785942">
        <w:rPr>
          <w:u w:val="single"/>
        </w:rPr>
        <w:t xml:space="preserve"> 202</w:t>
      </w:r>
      <w:r w:rsidR="00727727" w:rsidRPr="00785942">
        <w:rPr>
          <w:u w:val="single"/>
        </w:rPr>
        <w:t>3</w:t>
      </w:r>
      <w:r w:rsidRPr="00F461D8">
        <w:t>. Hørings</w:t>
      </w:r>
      <w:r w:rsidR="00727727" w:rsidRPr="00F461D8">
        <w:t>svar</w:t>
      </w:r>
      <w:r w:rsidR="00727727">
        <w:t xml:space="preserve"> </w:t>
      </w:r>
      <w:r w:rsidRPr="00F8410A">
        <w:t>sendes på e-post til Oljedirektoratet; postboks@npd.no. Hørings</w:t>
      </w:r>
      <w:r w:rsidR="00141A6F">
        <w:t>svarene</w:t>
      </w:r>
      <w:r w:rsidRPr="00F8410A">
        <w:t xml:space="preserve"> vil være offentlig tilgjengelige på</w:t>
      </w:r>
      <w:r w:rsidR="00141A6F">
        <w:t xml:space="preserve"> </w:t>
      </w:r>
      <w:hyperlink r:id="rId12" w:history="1">
        <w:r w:rsidR="0031253B" w:rsidRPr="0031253B">
          <w:rPr>
            <w:color w:val="0000FF"/>
            <w:u w:val="single"/>
          </w:rPr>
          <w:t>Høringer - Oljedirektoratet (npd.no)</w:t>
        </w:r>
      </w:hyperlink>
      <w:r w:rsidR="0031253B">
        <w:t>.</w:t>
      </w:r>
    </w:p>
    <w:sectPr w:rsidR="00F8410A" w:rsidRPr="00F8410A" w:rsidSect="00433EFD">
      <w:headerReference w:type="first" r:id="rId13"/>
      <w:pgSz w:w="11906" w:h="16838" w:code="9"/>
      <w:pgMar w:top="1418" w:right="1418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A1436" w14:textId="77777777" w:rsidR="00823B92" w:rsidRDefault="00823B92" w:rsidP="00425787">
      <w:r>
        <w:separator/>
      </w:r>
    </w:p>
  </w:endnote>
  <w:endnote w:type="continuationSeparator" w:id="0">
    <w:p w14:paraId="69F7B613" w14:textId="77777777" w:rsidR="00823B92" w:rsidRDefault="00823B92" w:rsidP="00425787">
      <w:r>
        <w:continuationSeparator/>
      </w:r>
    </w:p>
  </w:endnote>
  <w:endnote w:type="continuationNotice" w:id="1">
    <w:p w14:paraId="250D84B6" w14:textId="77777777" w:rsidR="00823B92" w:rsidRDefault="00823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F07E" w14:textId="77777777" w:rsidR="00823B92" w:rsidRDefault="00823B92" w:rsidP="00425787">
      <w:r>
        <w:separator/>
      </w:r>
    </w:p>
  </w:footnote>
  <w:footnote w:type="continuationSeparator" w:id="0">
    <w:p w14:paraId="6CDFE690" w14:textId="77777777" w:rsidR="00823B92" w:rsidRDefault="00823B92" w:rsidP="00425787">
      <w:r>
        <w:continuationSeparator/>
      </w:r>
    </w:p>
  </w:footnote>
  <w:footnote w:type="continuationNotice" w:id="1">
    <w:p w14:paraId="799886D6" w14:textId="77777777" w:rsidR="00823B92" w:rsidRDefault="00823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D4ED" w14:textId="77777777" w:rsidR="00433EFD" w:rsidRDefault="00433EF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1" layoutInCell="1" allowOverlap="1" wp14:anchorId="73776A70" wp14:editId="473B33F6">
          <wp:simplePos x="0" y="0"/>
          <wp:positionH relativeFrom="page">
            <wp:posOffset>6517005</wp:posOffset>
          </wp:positionH>
          <wp:positionV relativeFrom="page">
            <wp:posOffset>467995</wp:posOffset>
          </wp:positionV>
          <wp:extent cx="504000" cy="867600"/>
          <wp:effectExtent l="0" t="0" r="0" b="889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_logo_initials_farge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C8E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8A9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40F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1E2D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D81B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4A9E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2A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CA2498"/>
    <w:lvl w:ilvl="0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49723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50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1305F"/>
    <w:multiLevelType w:val="multilevel"/>
    <w:tmpl w:val="179884AC"/>
    <w:styleLink w:val="Headings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1BD90405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486D75"/>
    <w:multiLevelType w:val="multilevel"/>
    <w:tmpl w:val="179884AC"/>
    <w:numStyleLink w:val="Headings"/>
  </w:abstractNum>
  <w:abstractNum w:abstractNumId="13" w15:restartNumberingAfterBreak="0">
    <w:nsid w:val="2EC50818"/>
    <w:multiLevelType w:val="multilevel"/>
    <w:tmpl w:val="577CC1BC"/>
    <w:styleLink w:val="Nummerliste"/>
    <w:lvl w:ilvl="0">
      <w:start w:val="1"/>
      <w:numFmt w:val="decimal"/>
      <w:pStyle w:val="Nummerertlist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merertliste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pStyle w:val="Nummerertliste3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lowerLetter"/>
      <w:pStyle w:val="Nummerertliste4"/>
      <w:lvlText w:val="%4)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pStyle w:val="Nummerertliste5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14" w15:restartNumberingAfterBreak="0">
    <w:nsid w:val="51003A1D"/>
    <w:multiLevelType w:val="multilevel"/>
    <w:tmpl w:val="179884AC"/>
    <w:numStyleLink w:val="Headings"/>
  </w:abstractNum>
  <w:abstractNum w:abstractNumId="15" w15:restartNumberingAfterBreak="0">
    <w:nsid w:val="595B4895"/>
    <w:multiLevelType w:val="multilevel"/>
    <w:tmpl w:val="D03C4EF0"/>
    <w:styleLink w:val="Punktliste1"/>
    <w:lvl w:ilvl="0">
      <w:start w:val="1"/>
      <w:numFmt w:val="bullet"/>
      <w:pStyle w:val="Punktliste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e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e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e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5" w:hanging="42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400" w:hanging="425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6" w15:restartNumberingAfterBreak="0">
    <w:nsid w:val="63503EFF"/>
    <w:multiLevelType w:val="multilevel"/>
    <w:tmpl w:val="179884AC"/>
    <w:numStyleLink w:val="Headings"/>
  </w:abstractNum>
  <w:num w:numId="1" w16cid:durableId="748431821">
    <w:abstractNumId w:val="11"/>
  </w:num>
  <w:num w:numId="2" w16cid:durableId="613247430">
    <w:abstractNumId w:val="10"/>
  </w:num>
  <w:num w:numId="3" w16cid:durableId="540215807">
    <w:abstractNumId w:val="16"/>
  </w:num>
  <w:num w:numId="4" w16cid:durableId="1692950178">
    <w:abstractNumId w:val="14"/>
  </w:num>
  <w:num w:numId="5" w16cid:durableId="2059431105">
    <w:abstractNumId w:val="8"/>
  </w:num>
  <w:num w:numId="6" w16cid:durableId="943347689">
    <w:abstractNumId w:val="3"/>
  </w:num>
  <w:num w:numId="7" w16cid:durableId="1180848511">
    <w:abstractNumId w:val="2"/>
  </w:num>
  <w:num w:numId="8" w16cid:durableId="911768497">
    <w:abstractNumId w:val="1"/>
  </w:num>
  <w:num w:numId="9" w16cid:durableId="1395659047">
    <w:abstractNumId w:val="0"/>
  </w:num>
  <w:num w:numId="10" w16cid:durableId="1587298510">
    <w:abstractNumId w:val="9"/>
  </w:num>
  <w:num w:numId="11" w16cid:durableId="1114399693">
    <w:abstractNumId w:val="7"/>
  </w:num>
  <w:num w:numId="12" w16cid:durableId="1153057964">
    <w:abstractNumId w:val="6"/>
  </w:num>
  <w:num w:numId="13" w16cid:durableId="2088334691">
    <w:abstractNumId w:val="5"/>
  </w:num>
  <w:num w:numId="14" w16cid:durableId="1539202697">
    <w:abstractNumId w:val="4"/>
  </w:num>
  <w:num w:numId="15" w16cid:durableId="848759120">
    <w:abstractNumId w:val="15"/>
  </w:num>
  <w:num w:numId="16" w16cid:durableId="166407149">
    <w:abstractNumId w:val="13"/>
  </w:num>
  <w:num w:numId="17" w16cid:durableId="16122003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36"/>
    <w:rsid w:val="000037D5"/>
    <w:rsid w:val="00013051"/>
    <w:rsid w:val="000163B9"/>
    <w:rsid w:val="00017FEE"/>
    <w:rsid w:val="00021980"/>
    <w:rsid w:val="00022415"/>
    <w:rsid w:val="00023D6F"/>
    <w:rsid w:val="000335BD"/>
    <w:rsid w:val="0003570A"/>
    <w:rsid w:val="000368CE"/>
    <w:rsid w:val="0004082A"/>
    <w:rsid w:val="00040F35"/>
    <w:rsid w:val="00044C09"/>
    <w:rsid w:val="00047074"/>
    <w:rsid w:val="000519AD"/>
    <w:rsid w:val="00051BF0"/>
    <w:rsid w:val="00053EEA"/>
    <w:rsid w:val="000610B9"/>
    <w:rsid w:val="00061596"/>
    <w:rsid w:val="00075168"/>
    <w:rsid w:val="000757E9"/>
    <w:rsid w:val="00075A97"/>
    <w:rsid w:val="00082969"/>
    <w:rsid w:val="00086B54"/>
    <w:rsid w:val="00087C02"/>
    <w:rsid w:val="000A2619"/>
    <w:rsid w:val="000A2E94"/>
    <w:rsid w:val="000A6775"/>
    <w:rsid w:val="000B10FD"/>
    <w:rsid w:val="000B41BC"/>
    <w:rsid w:val="000B4A5F"/>
    <w:rsid w:val="000C0BEF"/>
    <w:rsid w:val="000C5C54"/>
    <w:rsid w:val="000D2648"/>
    <w:rsid w:val="000D3F8C"/>
    <w:rsid w:val="000D6730"/>
    <w:rsid w:val="000D6B94"/>
    <w:rsid w:val="000E5B0C"/>
    <w:rsid w:val="000F2436"/>
    <w:rsid w:val="000F5D2E"/>
    <w:rsid w:val="00105CF3"/>
    <w:rsid w:val="001078AC"/>
    <w:rsid w:val="0011225B"/>
    <w:rsid w:val="0011349C"/>
    <w:rsid w:val="00117074"/>
    <w:rsid w:val="0012500C"/>
    <w:rsid w:val="00126787"/>
    <w:rsid w:val="00136176"/>
    <w:rsid w:val="00141A6F"/>
    <w:rsid w:val="00142F3C"/>
    <w:rsid w:val="001507ED"/>
    <w:rsid w:val="00153C2D"/>
    <w:rsid w:val="0015473A"/>
    <w:rsid w:val="00162DA3"/>
    <w:rsid w:val="00166B99"/>
    <w:rsid w:val="0017103D"/>
    <w:rsid w:val="00172052"/>
    <w:rsid w:val="0017326D"/>
    <w:rsid w:val="00175A9E"/>
    <w:rsid w:val="001773D6"/>
    <w:rsid w:val="00182754"/>
    <w:rsid w:val="00183855"/>
    <w:rsid w:val="00183E09"/>
    <w:rsid w:val="00186E63"/>
    <w:rsid w:val="00187B59"/>
    <w:rsid w:val="001912D2"/>
    <w:rsid w:val="00191F71"/>
    <w:rsid w:val="0019302C"/>
    <w:rsid w:val="00194F7B"/>
    <w:rsid w:val="001A0F38"/>
    <w:rsid w:val="001A294D"/>
    <w:rsid w:val="001A563D"/>
    <w:rsid w:val="001B663C"/>
    <w:rsid w:val="001C096D"/>
    <w:rsid w:val="001C37B4"/>
    <w:rsid w:val="001C638A"/>
    <w:rsid w:val="001D1A62"/>
    <w:rsid w:val="001D205D"/>
    <w:rsid w:val="001D2D6E"/>
    <w:rsid w:val="001D734D"/>
    <w:rsid w:val="001E284E"/>
    <w:rsid w:val="001E4A00"/>
    <w:rsid w:val="001E747E"/>
    <w:rsid w:val="001F09E7"/>
    <w:rsid w:val="001F3B70"/>
    <w:rsid w:val="001F4E3E"/>
    <w:rsid w:val="001F5214"/>
    <w:rsid w:val="001F7AEC"/>
    <w:rsid w:val="001F7E5C"/>
    <w:rsid w:val="0020111E"/>
    <w:rsid w:val="00203BBD"/>
    <w:rsid w:val="00204169"/>
    <w:rsid w:val="0020418F"/>
    <w:rsid w:val="00210790"/>
    <w:rsid w:val="00210C9F"/>
    <w:rsid w:val="00215EC6"/>
    <w:rsid w:val="00230CAD"/>
    <w:rsid w:val="0023691A"/>
    <w:rsid w:val="00237A46"/>
    <w:rsid w:val="00240479"/>
    <w:rsid w:val="0024344D"/>
    <w:rsid w:val="00245275"/>
    <w:rsid w:val="00246C4A"/>
    <w:rsid w:val="00246EE2"/>
    <w:rsid w:val="00251EB0"/>
    <w:rsid w:val="002551D9"/>
    <w:rsid w:val="002563A7"/>
    <w:rsid w:val="00265EFA"/>
    <w:rsid w:val="002737C2"/>
    <w:rsid w:val="00275AC7"/>
    <w:rsid w:val="00280680"/>
    <w:rsid w:val="00281FE2"/>
    <w:rsid w:val="00284F35"/>
    <w:rsid w:val="00286DCB"/>
    <w:rsid w:val="00287DA5"/>
    <w:rsid w:val="0029675D"/>
    <w:rsid w:val="002A2D59"/>
    <w:rsid w:val="002A3856"/>
    <w:rsid w:val="002B25A6"/>
    <w:rsid w:val="002B2D89"/>
    <w:rsid w:val="002B57EA"/>
    <w:rsid w:val="002B7789"/>
    <w:rsid w:val="002C18C4"/>
    <w:rsid w:val="002C327A"/>
    <w:rsid w:val="002C37BD"/>
    <w:rsid w:val="002C6D2C"/>
    <w:rsid w:val="002D2F7C"/>
    <w:rsid w:val="002D5D61"/>
    <w:rsid w:val="002D769E"/>
    <w:rsid w:val="002E157A"/>
    <w:rsid w:val="002E550F"/>
    <w:rsid w:val="002E768F"/>
    <w:rsid w:val="002F30A9"/>
    <w:rsid w:val="002F41B6"/>
    <w:rsid w:val="002F4BB4"/>
    <w:rsid w:val="002F75AD"/>
    <w:rsid w:val="00301914"/>
    <w:rsid w:val="00301BD1"/>
    <w:rsid w:val="0030696F"/>
    <w:rsid w:val="0031253B"/>
    <w:rsid w:val="003127FD"/>
    <w:rsid w:val="0031370C"/>
    <w:rsid w:val="00314B39"/>
    <w:rsid w:val="00315373"/>
    <w:rsid w:val="00321A68"/>
    <w:rsid w:val="003266F1"/>
    <w:rsid w:val="00326D6C"/>
    <w:rsid w:val="00326E80"/>
    <w:rsid w:val="00331361"/>
    <w:rsid w:val="00335878"/>
    <w:rsid w:val="003421B3"/>
    <w:rsid w:val="003444CA"/>
    <w:rsid w:val="0034761C"/>
    <w:rsid w:val="00351F54"/>
    <w:rsid w:val="00353AE8"/>
    <w:rsid w:val="00360B16"/>
    <w:rsid w:val="00366CAD"/>
    <w:rsid w:val="003700CE"/>
    <w:rsid w:val="00374580"/>
    <w:rsid w:val="0038071B"/>
    <w:rsid w:val="00381281"/>
    <w:rsid w:val="00382559"/>
    <w:rsid w:val="003845FD"/>
    <w:rsid w:val="003864E8"/>
    <w:rsid w:val="00387C9B"/>
    <w:rsid w:val="00391184"/>
    <w:rsid w:val="00393356"/>
    <w:rsid w:val="00393A4F"/>
    <w:rsid w:val="00397D1A"/>
    <w:rsid w:val="003A23CE"/>
    <w:rsid w:val="003A3496"/>
    <w:rsid w:val="003A3E6D"/>
    <w:rsid w:val="003B023E"/>
    <w:rsid w:val="003B159C"/>
    <w:rsid w:val="003B3334"/>
    <w:rsid w:val="003B3CBA"/>
    <w:rsid w:val="003B4E65"/>
    <w:rsid w:val="003B6C4B"/>
    <w:rsid w:val="003B6E5D"/>
    <w:rsid w:val="003C09A8"/>
    <w:rsid w:val="003C3C89"/>
    <w:rsid w:val="003C60AF"/>
    <w:rsid w:val="003D0CE1"/>
    <w:rsid w:val="003D57EF"/>
    <w:rsid w:val="003E05A4"/>
    <w:rsid w:val="003E41BF"/>
    <w:rsid w:val="003E5481"/>
    <w:rsid w:val="003F0125"/>
    <w:rsid w:val="003F2C41"/>
    <w:rsid w:val="003F3EB1"/>
    <w:rsid w:val="003F737B"/>
    <w:rsid w:val="003F744A"/>
    <w:rsid w:val="003F75AB"/>
    <w:rsid w:val="00407017"/>
    <w:rsid w:val="004179F3"/>
    <w:rsid w:val="0042041D"/>
    <w:rsid w:val="00425787"/>
    <w:rsid w:val="00425DF9"/>
    <w:rsid w:val="00427B6F"/>
    <w:rsid w:val="00430DC7"/>
    <w:rsid w:val="00433EFD"/>
    <w:rsid w:val="00434F57"/>
    <w:rsid w:val="00441026"/>
    <w:rsid w:val="0044197B"/>
    <w:rsid w:val="00443D3B"/>
    <w:rsid w:val="00444494"/>
    <w:rsid w:val="004567A3"/>
    <w:rsid w:val="004602E8"/>
    <w:rsid w:val="00460C99"/>
    <w:rsid w:val="00462677"/>
    <w:rsid w:val="004717EE"/>
    <w:rsid w:val="0047385B"/>
    <w:rsid w:val="00480207"/>
    <w:rsid w:val="00480CF8"/>
    <w:rsid w:val="0048211E"/>
    <w:rsid w:val="0048363D"/>
    <w:rsid w:val="00485FDC"/>
    <w:rsid w:val="00490E8E"/>
    <w:rsid w:val="00492320"/>
    <w:rsid w:val="004953F4"/>
    <w:rsid w:val="0049756C"/>
    <w:rsid w:val="004A092C"/>
    <w:rsid w:val="004A346F"/>
    <w:rsid w:val="004A44AE"/>
    <w:rsid w:val="004B3406"/>
    <w:rsid w:val="004B34F6"/>
    <w:rsid w:val="004B38C9"/>
    <w:rsid w:val="004B7870"/>
    <w:rsid w:val="004D1A3C"/>
    <w:rsid w:val="004D3923"/>
    <w:rsid w:val="004D421E"/>
    <w:rsid w:val="004D7FE9"/>
    <w:rsid w:val="004E11A7"/>
    <w:rsid w:val="004E4A61"/>
    <w:rsid w:val="004E5DEE"/>
    <w:rsid w:val="004F2E32"/>
    <w:rsid w:val="004F6326"/>
    <w:rsid w:val="004F66BD"/>
    <w:rsid w:val="005143A5"/>
    <w:rsid w:val="00522542"/>
    <w:rsid w:val="0053190A"/>
    <w:rsid w:val="00533E1F"/>
    <w:rsid w:val="00535B87"/>
    <w:rsid w:val="005410A1"/>
    <w:rsid w:val="00545297"/>
    <w:rsid w:val="00550E18"/>
    <w:rsid w:val="00552883"/>
    <w:rsid w:val="00553551"/>
    <w:rsid w:val="00555BD4"/>
    <w:rsid w:val="00556617"/>
    <w:rsid w:val="00557A1F"/>
    <w:rsid w:val="00557E93"/>
    <w:rsid w:val="00560271"/>
    <w:rsid w:val="00561432"/>
    <w:rsid w:val="00563FE5"/>
    <w:rsid w:val="005679A5"/>
    <w:rsid w:val="00572224"/>
    <w:rsid w:val="0057486A"/>
    <w:rsid w:val="0057613E"/>
    <w:rsid w:val="00577450"/>
    <w:rsid w:val="00577A81"/>
    <w:rsid w:val="005808CB"/>
    <w:rsid w:val="0058278B"/>
    <w:rsid w:val="00583766"/>
    <w:rsid w:val="00587AC0"/>
    <w:rsid w:val="005917A4"/>
    <w:rsid w:val="00594898"/>
    <w:rsid w:val="0059736B"/>
    <w:rsid w:val="005A1C69"/>
    <w:rsid w:val="005A3863"/>
    <w:rsid w:val="005A475C"/>
    <w:rsid w:val="005A4CD0"/>
    <w:rsid w:val="005A60F8"/>
    <w:rsid w:val="005A7ED3"/>
    <w:rsid w:val="005B0BC8"/>
    <w:rsid w:val="005B4F3E"/>
    <w:rsid w:val="005D5B08"/>
    <w:rsid w:val="005D71FA"/>
    <w:rsid w:val="005E2762"/>
    <w:rsid w:val="005E3862"/>
    <w:rsid w:val="005E48ED"/>
    <w:rsid w:val="005E556A"/>
    <w:rsid w:val="005F4777"/>
    <w:rsid w:val="006028E3"/>
    <w:rsid w:val="00603265"/>
    <w:rsid w:val="0060462F"/>
    <w:rsid w:val="00604FF9"/>
    <w:rsid w:val="00613EC6"/>
    <w:rsid w:val="00614507"/>
    <w:rsid w:val="006217FB"/>
    <w:rsid w:val="00622C1A"/>
    <w:rsid w:val="006236ED"/>
    <w:rsid w:val="006243D7"/>
    <w:rsid w:val="00624F77"/>
    <w:rsid w:val="00626635"/>
    <w:rsid w:val="00636275"/>
    <w:rsid w:val="00636DEB"/>
    <w:rsid w:val="00643BF7"/>
    <w:rsid w:val="006443C9"/>
    <w:rsid w:val="00647FC0"/>
    <w:rsid w:val="00650F76"/>
    <w:rsid w:val="006511FD"/>
    <w:rsid w:val="00653975"/>
    <w:rsid w:val="00653ADD"/>
    <w:rsid w:val="006637C5"/>
    <w:rsid w:val="00666DC6"/>
    <w:rsid w:val="006670A6"/>
    <w:rsid w:val="006729EA"/>
    <w:rsid w:val="00672FEC"/>
    <w:rsid w:val="00685105"/>
    <w:rsid w:val="00695027"/>
    <w:rsid w:val="006A626A"/>
    <w:rsid w:val="006A6987"/>
    <w:rsid w:val="006B11ED"/>
    <w:rsid w:val="006B4281"/>
    <w:rsid w:val="006C192F"/>
    <w:rsid w:val="006C3413"/>
    <w:rsid w:val="006C361C"/>
    <w:rsid w:val="006E5B9B"/>
    <w:rsid w:val="006F0A6C"/>
    <w:rsid w:val="006F30B1"/>
    <w:rsid w:val="006F3E72"/>
    <w:rsid w:val="006F7045"/>
    <w:rsid w:val="0070124F"/>
    <w:rsid w:val="00701685"/>
    <w:rsid w:val="00704027"/>
    <w:rsid w:val="00713BE8"/>
    <w:rsid w:val="00720D5C"/>
    <w:rsid w:val="00727706"/>
    <w:rsid w:val="00727727"/>
    <w:rsid w:val="007302E3"/>
    <w:rsid w:val="00730904"/>
    <w:rsid w:val="007321F6"/>
    <w:rsid w:val="00733FD5"/>
    <w:rsid w:val="007344AF"/>
    <w:rsid w:val="00736D6F"/>
    <w:rsid w:val="007442ED"/>
    <w:rsid w:val="00744C14"/>
    <w:rsid w:val="00746CF5"/>
    <w:rsid w:val="007478A0"/>
    <w:rsid w:val="00751C62"/>
    <w:rsid w:val="00752FAD"/>
    <w:rsid w:val="007551DF"/>
    <w:rsid w:val="00755B07"/>
    <w:rsid w:val="007608DC"/>
    <w:rsid w:val="00763339"/>
    <w:rsid w:val="00764B71"/>
    <w:rsid w:val="007678AF"/>
    <w:rsid w:val="00772E83"/>
    <w:rsid w:val="00777019"/>
    <w:rsid w:val="007806E5"/>
    <w:rsid w:val="00785942"/>
    <w:rsid w:val="007923BB"/>
    <w:rsid w:val="007952D2"/>
    <w:rsid w:val="00796959"/>
    <w:rsid w:val="007A03AA"/>
    <w:rsid w:val="007A0756"/>
    <w:rsid w:val="007A0BB0"/>
    <w:rsid w:val="007B3138"/>
    <w:rsid w:val="007D1566"/>
    <w:rsid w:val="007D15B0"/>
    <w:rsid w:val="007D3003"/>
    <w:rsid w:val="007D55E6"/>
    <w:rsid w:val="007E02F2"/>
    <w:rsid w:val="007E0C46"/>
    <w:rsid w:val="007F0176"/>
    <w:rsid w:val="007F206D"/>
    <w:rsid w:val="007F2687"/>
    <w:rsid w:val="007F5FFF"/>
    <w:rsid w:val="00805596"/>
    <w:rsid w:val="00812BF9"/>
    <w:rsid w:val="0081310E"/>
    <w:rsid w:val="0081468B"/>
    <w:rsid w:val="0081626A"/>
    <w:rsid w:val="00816B3B"/>
    <w:rsid w:val="00821BBE"/>
    <w:rsid w:val="00823B92"/>
    <w:rsid w:val="00830D69"/>
    <w:rsid w:val="008326DF"/>
    <w:rsid w:val="008330F4"/>
    <w:rsid w:val="008335BF"/>
    <w:rsid w:val="00842BF6"/>
    <w:rsid w:val="0084496A"/>
    <w:rsid w:val="00845DE8"/>
    <w:rsid w:val="00845EE8"/>
    <w:rsid w:val="008514AF"/>
    <w:rsid w:val="00851E62"/>
    <w:rsid w:val="00856171"/>
    <w:rsid w:val="008620C4"/>
    <w:rsid w:val="00864B92"/>
    <w:rsid w:val="00870EF2"/>
    <w:rsid w:val="00872A76"/>
    <w:rsid w:val="008737CC"/>
    <w:rsid w:val="00873C26"/>
    <w:rsid w:val="00876356"/>
    <w:rsid w:val="008765FB"/>
    <w:rsid w:val="008768EC"/>
    <w:rsid w:val="00882526"/>
    <w:rsid w:val="00886E48"/>
    <w:rsid w:val="0089270E"/>
    <w:rsid w:val="00895331"/>
    <w:rsid w:val="00896180"/>
    <w:rsid w:val="008B10B9"/>
    <w:rsid w:val="008B7C25"/>
    <w:rsid w:val="008C2EED"/>
    <w:rsid w:val="008D28E9"/>
    <w:rsid w:val="008D5096"/>
    <w:rsid w:val="008D5515"/>
    <w:rsid w:val="008D6219"/>
    <w:rsid w:val="008E19C3"/>
    <w:rsid w:val="008E3584"/>
    <w:rsid w:val="008E4A72"/>
    <w:rsid w:val="008E51C6"/>
    <w:rsid w:val="008E52BD"/>
    <w:rsid w:val="008F17E4"/>
    <w:rsid w:val="008F2864"/>
    <w:rsid w:val="008F431B"/>
    <w:rsid w:val="008F7F5A"/>
    <w:rsid w:val="0090328D"/>
    <w:rsid w:val="009061F0"/>
    <w:rsid w:val="0091165C"/>
    <w:rsid w:val="00913756"/>
    <w:rsid w:val="00914478"/>
    <w:rsid w:val="009167E6"/>
    <w:rsid w:val="009326DA"/>
    <w:rsid w:val="009433D7"/>
    <w:rsid w:val="00944672"/>
    <w:rsid w:val="00951C82"/>
    <w:rsid w:val="009540E3"/>
    <w:rsid w:val="00954328"/>
    <w:rsid w:val="0095486B"/>
    <w:rsid w:val="0095547F"/>
    <w:rsid w:val="00960C04"/>
    <w:rsid w:val="0096473F"/>
    <w:rsid w:val="009660DD"/>
    <w:rsid w:val="00966D3C"/>
    <w:rsid w:val="0096AC1D"/>
    <w:rsid w:val="00977019"/>
    <w:rsid w:val="00977B24"/>
    <w:rsid w:val="0098113E"/>
    <w:rsid w:val="0098148B"/>
    <w:rsid w:val="0098192E"/>
    <w:rsid w:val="00987D57"/>
    <w:rsid w:val="0099414A"/>
    <w:rsid w:val="00994514"/>
    <w:rsid w:val="00994B5A"/>
    <w:rsid w:val="009B3DFF"/>
    <w:rsid w:val="009C0A7A"/>
    <w:rsid w:val="009D17D7"/>
    <w:rsid w:val="009D5C52"/>
    <w:rsid w:val="009E059A"/>
    <w:rsid w:val="009E13BE"/>
    <w:rsid w:val="009E1A12"/>
    <w:rsid w:val="009E2B22"/>
    <w:rsid w:val="009E3EB5"/>
    <w:rsid w:val="009E48F9"/>
    <w:rsid w:val="009F1DB8"/>
    <w:rsid w:val="009F6BD6"/>
    <w:rsid w:val="00A01921"/>
    <w:rsid w:val="00A11C3B"/>
    <w:rsid w:val="00A14281"/>
    <w:rsid w:val="00A163FF"/>
    <w:rsid w:val="00A2319F"/>
    <w:rsid w:val="00A339BD"/>
    <w:rsid w:val="00A4279A"/>
    <w:rsid w:val="00A42CB2"/>
    <w:rsid w:val="00A500D0"/>
    <w:rsid w:val="00A504D4"/>
    <w:rsid w:val="00A5196B"/>
    <w:rsid w:val="00A6073F"/>
    <w:rsid w:val="00A61C2B"/>
    <w:rsid w:val="00A64E21"/>
    <w:rsid w:val="00A67730"/>
    <w:rsid w:val="00A70BF7"/>
    <w:rsid w:val="00A76BC3"/>
    <w:rsid w:val="00A84F6C"/>
    <w:rsid w:val="00A85342"/>
    <w:rsid w:val="00AA1398"/>
    <w:rsid w:val="00AA34D5"/>
    <w:rsid w:val="00AA4992"/>
    <w:rsid w:val="00AA7A63"/>
    <w:rsid w:val="00AB17F4"/>
    <w:rsid w:val="00AB1F8A"/>
    <w:rsid w:val="00AB342B"/>
    <w:rsid w:val="00AB6FAB"/>
    <w:rsid w:val="00AB7807"/>
    <w:rsid w:val="00AC133B"/>
    <w:rsid w:val="00AC2F42"/>
    <w:rsid w:val="00AC30AD"/>
    <w:rsid w:val="00AC5BC2"/>
    <w:rsid w:val="00AE0833"/>
    <w:rsid w:val="00AE0A03"/>
    <w:rsid w:val="00AE153A"/>
    <w:rsid w:val="00AE3DA3"/>
    <w:rsid w:val="00AE43D6"/>
    <w:rsid w:val="00AE58CB"/>
    <w:rsid w:val="00AE7CB4"/>
    <w:rsid w:val="00AF0FD0"/>
    <w:rsid w:val="00AF4DC1"/>
    <w:rsid w:val="00AF4E24"/>
    <w:rsid w:val="00AF50AB"/>
    <w:rsid w:val="00B069AE"/>
    <w:rsid w:val="00B06BE7"/>
    <w:rsid w:val="00B1008B"/>
    <w:rsid w:val="00B16A49"/>
    <w:rsid w:val="00B2170C"/>
    <w:rsid w:val="00B231A5"/>
    <w:rsid w:val="00B3252A"/>
    <w:rsid w:val="00B331EE"/>
    <w:rsid w:val="00B3484D"/>
    <w:rsid w:val="00B40CA8"/>
    <w:rsid w:val="00B42B35"/>
    <w:rsid w:val="00B5241A"/>
    <w:rsid w:val="00B54FF1"/>
    <w:rsid w:val="00B628BE"/>
    <w:rsid w:val="00B63E7B"/>
    <w:rsid w:val="00B64002"/>
    <w:rsid w:val="00B6564E"/>
    <w:rsid w:val="00B71734"/>
    <w:rsid w:val="00B80AD9"/>
    <w:rsid w:val="00B9758B"/>
    <w:rsid w:val="00BA41D0"/>
    <w:rsid w:val="00BA6800"/>
    <w:rsid w:val="00BB0A48"/>
    <w:rsid w:val="00BB1316"/>
    <w:rsid w:val="00BB70CE"/>
    <w:rsid w:val="00BC2143"/>
    <w:rsid w:val="00BD070C"/>
    <w:rsid w:val="00BD4F45"/>
    <w:rsid w:val="00BD772A"/>
    <w:rsid w:val="00BE12CF"/>
    <w:rsid w:val="00BE1987"/>
    <w:rsid w:val="00BE2DC9"/>
    <w:rsid w:val="00BE2FB5"/>
    <w:rsid w:val="00BE3C2B"/>
    <w:rsid w:val="00BE794B"/>
    <w:rsid w:val="00BF0314"/>
    <w:rsid w:val="00BF17D2"/>
    <w:rsid w:val="00BF2B7D"/>
    <w:rsid w:val="00C0036D"/>
    <w:rsid w:val="00C11736"/>
    <w:rsid w:val="00C12D00"/>
    <w:rsid w:val="00C1617C"/>
    <w:rsid w:val="00C17DAD"/>
    <w:rsid w:val="00C26DF8"/>
    <w:rsid w:val="00C30D75"/>
    <w:rsid w:val="00C320A0"/>
    <w:rsid w:val="00C32ADC"/>
    <w:rsid w:val="00C33FAF"/>
    <w:rsid w:val="00C401EC"/>
    <w:rsid w:val="00C50ACC"/>
    <w:rsid w:val="00C50E6B"/>
    <w:rsid w:val="00C510C3"/>
    <w:rsid w:val="00C51658"/>
    <w:rsid w:val="00C519CB"/>
    <w:rsid w:val="00C52442"/>
    <w:rsid w:val="00C52B42"/>
    <w:rsid w:val="00C5389F"/>
    <w:rsid w:val="00C53EDB"/>
    <w:rsid w:val="00C54961"/>
    <w:rsid w:val="00C54B81"/>
    <w:rsid w:val="00C62815"/>
    <w:rsid w:val="00C6480F"/>
    <w:rsid w:val="00C66E2F"/>
    <w:rsid w:val="00C67499"/>
    <w:rsid w:val="00C74310"/>
    <w:rsid w:val="00C76496"/>
    <w:rsid w:val="00C80798"/>
    <w:rsid w:val="00C814AA"/>
    <w:rsid w:val="00C82327"/>
    <w:rsid w:val="00C83695"/>
    <w:rsid w:val="00C8476E"/>
    <w:rsid w:val="00C84A5C"/>
    <w:rsid w:val="00C86410"/>
    <w:rsid w:val="00C9072D"/>
    <w:rsid w:val="00C91E21"/>
    <w:rsid w:val="00C92079"/>
    <w:rsid w:val="00C94850"/>
    <w:rsid w:val="00CA00E9"/>
    <w:rsid w:val="00CA0686"/>
    <w:rsid w:val="00CA1AFB"/>
    <w:rsid w:val="00CA5A8B"/>
    <w:rsid w:val="00CA5FBD"/>
    <w:rsid w:val="00CB4953"/>
    <w:rsid w:val="00CB6EF0"/>
    <w:rsid w:val="00CC0B93"/>
    <w:rsid w:val="00CC6A90"/>
    <w:rsid w:val="00CD0348"/>
    <w:rsid w:val="00CD2832"/>
    <w:rsid w:val="00CD612F"/>
    <w:rsid w:val="00CD6142"/>
    <w:rsid w:val="00CD7AAF"/>
    <w:rsid w:val="00CD7DC0"/>
    <w:rsid w:val="00CE1732"/>
    <w:rsid w:val="00CE32EB"/>
    <w:rsid w:val="00CE45DB"/>
    <w:rsid w:val="00CF0E99"/>
    <w:rsid w:val="00CF3E87"/>
    <w:rsid w:val="00CF4986"/>
    <w:rsid w:val="00D059E9"/>
    <w:rsid w:val="00D07EFA"/>
    <w:rsid w:val="00D11ADA"/>
    <w:rsid w:val="00D13233"/>
    <w:rsid w:val="00D21494"/>
    <w:rsid w:val="00D218FD"/>
    <w:rsid w:val="00D22D32"/>
    <w:rsid w:val="00D31B1B"/>
    <w:rsid w:val="00D31E00"/>
    <w:rsid w:val="00D3305D"/>
    <w:rsid w:val="00D34FCE"/>
    <w:rsid w:val="00D5236F"/>
    <w:rsid w:val="00D573CA"/>
    <w:rsid w:val="00D60314"/>
    <w:rsid w:val="00D615C0"/>
    <w:rsid w:val="00D63924"/>
    <w:rsid w:val="00D657E4"/>
    <w:rsid w:val="00D669FE"/>
    <w:rsid w:val="00D66A1F"/>
    <w:rsid w:val="00D761EB"/>
    <w:rsid w:val="00D77033"/>
    <w:rsid w:val="00D80A2E"/>
    <w:rsid w:val="00D84C1C"/>
    <w:rsid w:val="00D854DB"/>
    <w:rsid w:val="00D86BE9"/>
    <w:rsid w:val="00D90338"/>
    <w:rsid w:val="00D90606"/>
    <w:rsid w:val="00D956D8"/>
    <w:rsid w:val="00DA3324"/>
    <w:rsid w:val="00DA339A"/>
    <w:rsid w:val="00DA383F"/>
    <w:rsid w:val="00DA3E29"/>
    <w:rsid w:val="00DA3E40"/>
    <w:rsid w:val="00DA3E8E"/>
    <w:rsid w:val="00DB0F17"/>
    <w:rsid w:val="00DB65B7"/>
    <w:rsid w:val="00DB7323"/>
    <w:rsid w:val="00DD4FC7"/>
    <w:rsid w:val="00DD73F0"/>
    <w:rsid w:val="00DF0E24"/>
    <w:rsid w:val="00DF1F75"/>
    <w:rsid w:val="00DF1FD3"/>
    <w:rsid w:val="00DF250C"/>
    <w:rsid w:val="00DF3F6E"/>
    <w:rsid w:val="00DF445B"/>
    <w:rsid w:val="00DF616E"/>
    <w:rsid w:val="00DF7A0C"/>
    <w:rsid w:val="00E24238"/>
    <w:rsid w:val="00E2428E"/>
    <w:rsid w:val="00E24302"/>
    <w:rsid w:val="00E306EE"/>
    <w:rsid w:val="00E43263"/>
    <w:rsid w:val="00E51283"/>
    <w:rsid w:val="00E52928"/>
    <w:rsid w:val="00E52E15"/>
    <w:rsid w:val="00E73319"/>
    <w:rsid w:val="00E80983"/>
    <w:rsid w:val="00E90AFE"/>
    <w:rsid w:val="00E90B22"/>
    <w:rsid w:val="00E96191"/>
    <w:rsid w:val="00EA129A"/>
    <w:rsid w:val="00EA1662"/>
    <w:rsid w:val="00EA4939"/>
    <w:rsid w:val="00EA4B61"/>
    <w:rsid w:val="00EA70FD"/>
    <w:rsid w:val="00EB0130"/>
    <w:rsid w:val="00EB2130"/>
    <w:rsid w:val="00EB2754"/>
    <w:rsid w:val="00EB2A9D"/>
    <w:rsid w:val="00EB42B7"/>
    <w:rsid w:val="00EB5124"/>
    <w:rsid w:val="00EB5D9C"/>
    <w:rsid w:val="00EC3E86"/>
    <w:rsid w:val="00EC42D4"/>
    <w:rsid w:val="00ED7201"/>
    <w:rsid w:val="00EE081F"/>
    <w:rsid w:val="00EE095E"/>
    <w:rsid w:val="00EE5272"/>
    <w:rsid w:val="00EE686A"/>
    <w:rsid w:val="00EE7295"/>
    <w:rsid w:val="00EF2EEB"/>
    <w:rsid w:val="00EF55EE"/>
    <w:rsid w:val="00EF79FC"/>
    <w:rsid w:val="00EF7C8D"/>
    <w:rsid w:val="00F00442"/>
    <w:rsid w:val="00F0091D"/>
    <w:rsid w:val="00F10F96"/>
    <w:rsid w:val="00F11A7B"/>
    <w:rsid w:val="00F13B1B"/>
    <w:rsid w:val="00F20FD5"/>
    <w:rsid w:val="00F2449F"/>
    <w:rsid w:val="00F2670E"/>
    <w:rsid w:val="00F31981"/>
    <w:rsid w:val="00F34F66"/>
    <w:rsid w:val="00F360B5"/>
    <w:rsid w:val="00F373F3"/>
    <w:rsid w:val="00F40398"/>
    <w:rsid w:val="00F43743"/>
    <w:rsid w:val="00F461D8"/>
    <w:rsid w:val="00F531D0"/>
    <w:rsid w:val="00F54EE1"/>
    <w:rsid w:val="00F57CAB"/>
    <w:rsid w:val="00F717C3"/>
    <w:rsid w:val="00F75894"/>
    <w:rsid w:val="00F77067"/>
    <w:rsid w:val="00F80EF9"/>
    <w:rsid w:val="00F8410A"/>
    <w:rsid w:val="00F853FF"/>
    <w:rsid w:val="00F92624"/>
    <w:rsid w:val="00F94E92"/>
    <w:rsid w:val="00F97C5B"/>
    <w:rsid w:val="00FA01E5"/>
    <w:rsid w:val="00FA3EF8"/>
    <w:rsid w:val="00FA7D50"/>
    <w:rsid w:val="00FB241B"/>
    <w:rsid w:val="00FB3698"/>
    <w:rsid w:val="00FB3821"/>
    <w:rsid w:val="00FB3DFD"/>
    <w:rsid w:val="00FC1B08"/>
    <w:rsid w:val="00FC50E5"/>
    <w:rsid w:val="00FD314B"/>
    <w:rsid w:val="00FE2077"/>
    <w:rsid w:val="00FF7758"/>
    <w:rsid w:val="028B4892"/>
    <w:rsid w:val="080FB0C8"/>
    <w:rsid w:val="0CDB9A07"/>
    <w:rsid w:val="0DAEDE8F"/>
    <w:rsid w:val="0DEC806B"/>
    <w:rsid w:val="0EF73FB1"/>
    <w:rsid w:val="10D11695"/>
    <w:rsid w:val="1598E499"/>
    <w:rsid w:val="162E7596"/>
    <w:rsid w:val="16A06A07"/>
    <w:rsid w:val="192087F1"/>
    <w:rsid w:val="1A23F224"/>
    <w:rsid w:val="1AC2B146"/>
    <w:rsid w:val="1B3C2D9B"/>
    <w:rsid w:val="1E26EAE3"/>
    <w:rsid w:val="1E6BE1D2"/>
    <w:rsid w:val="1F31AA29"/>
    <w:rsid w:val="20DE838B"/>
    <w:rsid w:val="2144FAE4"/>
    <w:rsid w:val="216861D9"/>
    <w:rsid w:val="248F092A"/>
    <w:rsid w:val="2500FD9B"/>
    <w:rsid w:val="30D3E5D5"/>
    <w:rsid w:val="310850EC"/>
    <w:rsid w:val="3A98C714"/>
    <w:rsid w:val="3CE42DC2"/>
    <w:rsid w:val="3F9F2A06"/>
    <w:rsid w:val="413E8737"/>
    <w:rsid w:val="417900EA"/>
    <w:rsid w:val="4283C030"/>
    <w:rsid w:val="43C077D8"/>
    <w:rsid w:val="4715B0AA"/>
    <w:rsid w:val="473AD82B"/>
    <w:rsid w:val="505D8E0F"/>
    <w:rsid w:val="52390108"/>
    <w:rsid w:val="537FC615"/>
    <w:rsid w:val="5E5CD18C"/>
    <w:rsid w:val="614EE3E7"/>
    <w:rsid w:val="62F1400D"/>
    <w:rsid w:val="64909D3E"/>
    <w:rsid w:val="64BD9AC0"/>
    <w:rsid w:val="6775BD82"/>
    <w:rsid w:val="6D7F008D"/>
    <w:rsid w:val="72DC5F8E"/>
    <w:rsid w:val="75CE71E9"/>
    <w:rsid w:val="76D1DC1C"/>
    <w:rsid w:val="7AC758AA"/>
    <w:rsid w:val="7EBCD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0FB38"/>
  <w15:docId w15:val="{40B90CD3-E616-4A63-B692-B4031EC4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iPriority="18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617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uiPriority w:val="9"/>
    <w:qFormat/>
    <w:rsid w:val="00AE7C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9"/>
    <w:unhideWhenUsed/>
    <w:qFormat/>
    <w:rsid w:val="00A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Brdtekst"/>
    <w:link w:val="Overskrift3Tegn"/>
    <w:uiPriority w:val="9"/>
    <w:unhideWhenUsed/>
    <w:qFormat/>
    <w:rsid w:val="00AE7C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Brdtekst"/>
    <w:link w:val="Overskrift4Tegn"/>
    <w:uiPriority w:val="9"/>
    <w:unhideWhenUsed/>
    <w:rsid w:val="00AE7C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Brdtekst"/>
    <w:link w:val="Overskrift5Tegn"/>
    <w:uiPriority w:val="9"/>
    <w:unhideWhenUsed/>
    <w:rsid w:val="00AE7CB4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Brdtekst"/>
    <w:link w:val="Overskrift6Tegn"/>
    <w:uiPriority w:val="9"/>
    <w:unhideWhenUsed/>
    <w:rsid w:val="00485FDC"/>
    <w:pPr>
      <w:keepNext/>
      <w:keepLines/>
      <w:spacing w:before="200"/>
      <w:ind w:left="567" w:hanging="567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Brdtekst"/>
    <w:link w:val="Overskrift7Tegn"/>
    <w:uiPriority w:val="9"/>
    <w:unhideWhenUsed/>
    <w:rsid w:val="00485FDC"/>
    <w:pPr>
      <w:keepNext/>
      <w:keepLines/>
      <w:spacing w:before="200"/>
      <w:ind w:left="567" w:hanging="567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Brdtekst"/>
    <w:link w:val="Overskrift8Tegn"/>
    <w:uiPriority w:val="9"/>
    <w:unhideWhenUsed/>
    <w:rsid w:val="00485FDC"/>
    <w:pPr>
      <w:keepNext/>
      <w:keepLines/>
      <w:spacing w:before="200"/>
      <w:ind w:left="567" w:hanging="567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Brdtekst"/>
    <w:link w:val="Overskrift9Tegn"/>
    <w:uiPriority w:val="9"/>
    <w:unhideWhenUsed/>
    <w:rsid w:val="00485FDC"/>
    <w:pPr>
      <w:keepNext/>
      <w:keepLines/>
      <w:spacing w:before="200"/>
      <w:ind w:left="567" w:hanging="567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2578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25787"/>
  </w:style>
  <w:style w:type="paragraph" w:styleId="Bunntekst">
    <w:name w:val="footer"/>
    <w:basedOn w:val="Normal"/>
    <w:link w:val="BunntekstTegn"/>
    <w:uiPriority w:val="99"/>
    <w:unhideWhenUsed/>
    <w:rsid w:val="00BF17D2"/>
    <w:pPr>
      <w:tabs>
        <w:tab w:val="center" w:pos="4536"/>
        <w:tab w:val="right" w:pos="9072"/>
      </w:tabs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BF17D2"/>
  </w:style>
  <w:style w:type="paragraph" w:styleId="Brdtekst">
    <w:name w:val="Body Text"/>
    <w:basedOn w:val="Normal"/>
    <w:link w:val="BrdtekstTegn"/>
    <w:uiPriority w:val="2"/>
    <w:unhideWhenUsed/>
    <w:qFormat/>
    <w:rsid w:val="0011349C"/>
  </w:style>
  <w:style w:type="character" w:customStyle="1" w:styleId="BrdtekstTegn">
    <w:name w:val="Brødtekst Tegn"/>
    <w:basedOn w:val="Standardskriftforavsnitt"/>
    <w:link w:val="Brdtekst"/>
    <w:uiPriority w:val="2"/>
    <w:rsid w:val="00556617"/>
  </w:style>
  <w:style w:type="paragraph" w:styleId="Tittel">
    <w:name w:val="Title"/>
    <w:basedOn w:val="Normal"/>
    <w:next w:val="Brdtekst"/>
    <w:link w:val="TittelTegn"/>
    <w:uiPriority w:val="3"/>
    <w:qFormat/>
    <w:rsid w:val="00B1008B"/>
    <w:pPr>
      <w:spacing w:before="280" w:after="280"/>
      <w:contextualSpacing/>
    </w:pPr>
    <w:rPr>
      <w:rFonts w:ascii="Calibri" w:eastAsiaTheme="majorEastAsia" w:hAnsi="Calibri" w:cstheme="majorBidi"/>
      <w:b/>
      <w:spacing w:val="5"/>
      <w:kern w:val="28"/>
      <w:sz w:val="28"/>
      <w:szCs w:val="52"/>
    </w:rPr>
  </w:style>
  <w:style w:type="character" w:customStyle="1" w:styleId="TittelTegn">
    <w:name w:val="Tittel Tegn"/>
    <w:basedOn w:val="Standardskriftforavsnitt"/>
    <w:link w:val="Tittel"/>
    <w:uiPriority w:val="3"/>
    <w:rsid w:val="00556617"/>
    <w:rPr>
      <w:rFonts w:ascii="Calibri" w:eastAsiaTheme="majorEastAsia" w:hAnsi="Calibri" w:cstheme="majorBidi"/>
      <w:b/>
      <w:spacing w:val="5"/>
      <w:kern w:val="28"/>
      <w:sz w:val="28"/>
      <w:szCs w:val="52"/>
    </w:rPr>
  </w:style>
  <w:style w:type="table" w:styleId="Tabellrutenett">
    <w:name w:val="Table Grid"/>
    <w:basedOn w:val="Vanligtabell"/>
    <w:uiPriority w:val="59"/>
    <w:rsid w:val="0065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277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2770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27706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2770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27706"/>
    <w:rPr>
      <w:rFonts w:asciiTheme="majorHAnsi" w:eastAsiaTheme="majorEastAsia" w:hAnsiTheme="majorHAnsi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727706"/>
    <w:rPr>
      <w:rFonts w:asciiTheme="majorHAnsi" w:eastAsiaTheme="majorEastAsia" w:hAnsiTheme="majorHAnsi" w:cstheme="majorBidi"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727706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727706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727706"/>
    <w:rPr>
      <w:rFonts w:asciiTheme="majorHAnsi" w:eastAsiaTheme="majorEastAsia" w:hAnsiTheme="majorHAnsi" w:cstheme="majorBidi"/>
      <w:i/>
      <w:iCs/>
      <w:sz w:val="20"/>
      <w:szCs w:val="20"/>
    </w:rPr>
  </w:style>
  <w:style w:type="numbering" w:customStyle="1" w:styleId="Headings">
    <w:name w:val="Headings"/>
    <w:uiPriority w:val="99"/>
    <w:rsid w:val="00485FDC"/>
    <w:pPr>
      <w:numPr>
        <w:numId w:val="2"/>
      </w:numPr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1225B"/>
    <w:pPr>
      <w:spacing w:line="276" w:lineRule="auto"/>
      <w:outlineLvl w:val="9"/>
    </w:pPr>
    <w:rPr>
      <w:lang w:eastAsia="nb-NO"/>
    </w:rPr>
  </w:style>
  <w:style w:type="paragraph" w:styleId="INNH1">
    <w:name w:val="toc 1"/>
    <w:basedOn w:val="Normal"/>
    <w:next w:val="Normal"/>
    <w:uiPriority w:val="39"/>
    <w:unhideWhenUsed/>
    <w:rsid w:val="00287DA5"/>
    <w:pPr>
      <w:spacing w:after="100"/>
      <w:ind w:left="340" w:hanging="340"/>
    </w:pPr>
    <w:rPr>
      <w:b/>
    </w:rPr>
  </w:style>
  <w:style w:type="paragraph" w:styleId="INNH2">
    <w:name w:val="toc 2"/>
    <w:basedOn w:val="Normal"/>
    <w:next w:val="Normal"/>
    <w:uiPriority w:val="39"/>
    <w:unhideWhenUsed/>
    <w:rsid w:val="001773D6"/>
    <w:pPr>
      <w:spacing w:after="100"/>
      <w:ind w:left="340" w:hanging="340"/>
    </w:pPr>
  </w:style>
  <w:style w:type="character" w:styleId="Hyperkobling">
    <w:name w:val="Hyperlink"/>
    <w:basedOn w:val="Standardskriftforavsnitt"/>
    <w:uiPriority w:val="99"/>
    <w:unhideWhenUsed/>
    <w:rsid w:val="00BE2DC9"/>
    <w:rPr>
      <w:color w:val="0066CC"/>
      <w:u w:val="single"/>
    </w:rPr>
  </w:style>
  <w:style w:type="paragraph" w:styleId="INNH3">
    <w:name w:val="toc 3"/>
    <w:basedOn w:val="Normal"/>
    <w:next w:val="Normal"/>
    <w:uiPriority w:val="39"/>
    <w:unhideWhenUsed/>
    <w:rsid w:val="001773D6"/>
    <w:pPr>
      <w:spacing w:after="100"/>
      <w:ind w:left="340" w:hanging="340"/>
    </w:pPr>
  </w:style>
  <w:style w:type="paragraph" w:styleId="INNH4">
    <w:name w:val="toc 4"/>
    <w:basedOn w:val="Normal"/>
    <w:next w:val="Normal"/>
    <w:uiPriority w:val="39"/>
    <w:semiHidden/>
    <w:unhideWhenUsed/>
    <w:rsid w:val="00695027"/>
    <w:pPr>
      <w:spacing w:after="100"/>
    </w:pPr>
  </w:style>
  <w:style w:type="paragraph" w:styleId="INNH5">
    <w:name w:val="toc 5"/>
    <w:basedOn w:val="Normal"/>
    <w:next w:val="Normal"/>
    <w:uiPriority w:val="39"/>
    <w:semiHidden/>
    <w:unhideWhenUsed/>
    <w:rsid w:val="00695027"/>
    <w:pPr>
      <w:spacing w:after="100"/>
    </w:pPr>
  </w:style>
  <w:style w:type="paragraph" w:styleId="INNH6">
    <w:name w:val="toc 6"/>
    <w:basedOn w:val="Normal"/>
    <w:next w:val="Normal"/>
    <w:uiPriority w:val="39"/>
    <w:semiHidden/>
    <w:unhideWhenUsed/>
    <w:rsid w:val="00695027"/>
    <w:pPr>
      <w:spacing w:after="100"/>
    </w:pPr>
  </w:style>
  <w:style w:type="paragraph" w:styleId="INNH7">
    <w:name w:val="toc 7"/>
    <w:basedOn w:val="Normal"/>
    <w:next w:val="Normal"/>
    <w:uiPriority w:val="39"/>
    <w:semiHidden/>
    <w:unhideWhenUsed/>
    <w:rsid w:val="00695027"/>
    <w:pPr>
      <w:spacing w:after="100"/>
    </w:pPr>
  </w:style>
  <w:style w:type="paragraph" w:styleId="INNH8">
    <w:name w:val="toc 8"/>
    <w:basedOn w:val="Normal"/>
    <w:next w:val="Normal"/>
    <w:uiPriority w:val="39"/>
    <w:semiHidden/>
    <w:unhideWhenUsed/>
    <w:rsid w:val="00695027"/>
    <w:pPr>
      <w:spacing w:after="100"/>
    </w:pPr>
  </w:style>
  <w:style w:type="paragraph" w:styleId="INNH9">
    <w:name w:val="toc 9"/>
    <w:basedOn w:val="Normal"/>
    <w:next w:val="Normal"/>
    <w:uiPriority w:val="39"/>
    <w:semiHidden/>
    <w:unhideWhenUsed/>
    <w:rsid w:val="00695027"/>
    <w:pPr>
      <w:spacing w:after="100"/>
    </w:pPr>
  </w:style>
  <w:style w:type="paragraph" w:styleId="Ingenmellomrom">
    <w:name w:val="No Spacing"/>
    <w:uiPriority w:val="1"/>
    <w:rsid w:val="00D059E9"/>
    <w:pPr>
      <w:spacing w:after="0" w:line="240" w:lineRule="auto"/>
    </w:pPr>
  </w:style>
  <w:style w:type="paragraph" w:styleId="Liste">
    <w:name w:val="List"/>
    <w:basedOn w:val="Normal"/>
    <w:uiPriority w:val="13"/>
    <w:unhideWhenUsed/>
    <w:qFormat/>
    <w:rsid w:val="00704027"/>
    <w:pPr>
      <w:ind w:left="425" w:hanging="425"/>
      <w:contextualSpacing/>
    </w:pPr>
  </w:style>
  <w:style w:type="paragraph" w:styleId="Liste-forts">
    <w:name w:val="List Continue"/>
    <w:basedOn w:val="Normal"/>
    <w:uiPriority w:val="14"/>
    <w:unhideWhenUsed/>
    <w:qFormat/>
    <w:rsid w:val="00374580"/>
    <w:pPr>
      <w:ind w:left="425"/>
      <w:contextualSpacing/>
    </w:pPr>
  </w:style>
  <w:style w:type="paragraph" w:styleId="Punktliste">
    <w:name w:val="List Bullet"/>
    <w:basedOn w:val="Normal"/>
    <w:uiPriority w:val="13"/>
    <w:unhideWhenUsed/>
    <w:qFormat/>
    <w:rsid w:val="00A67730"/>
    <w:pPr>
      <w:numPr>
        <w:numId w:val="15"/>
      </w:numPr>
      <w:contextualSpacing/>
    </w:pPr>
  </w:style>
  <w:style w:type="paragraph" w:styleId="Nummerertliste">
    <w:name w:val="List Number"/>
    <w:basedOn w:val="Normal"/>
    <w:uiPriority w:val="13"/>
    <w:unhideWhenUsed/>
    <w:qFormat/>
    <w:rsid w:val="00BB1316"/>
    <w:pPr>
      <w:numPr>
        <w:numId w:val="16"/>
      </w:numPr>
      <w:contextualSpacing/>
    </w:pPr>
  </w:style>
  <w:style w:type="paragraph" w:styleId="Liste2">
    <w:name w:val="List 2"/>
    <w:basedOn w:val="Normal"/>
    <w:uiPriority w:val="15"/>
    <w:unhideWhenUsed/>
    <w:qFormat/>
    <w:rsid w:val="00374580"/>
    <w:pPr>
      <w:ind w:left="850" w:hanging="425"/>
      <w:contextualSpacing/>
    </w:pPr>
  </w:style>
  <w:style w:type="paragraph" w:styleId="Liste3">
    <w:name w:val="List 3"/>
    <w:basedOn w:val="Normal"/>
    <w:uiPriority w:val="17"/>
    <w:unhideWhenUsed/>
    <w:qFormat/>
    <w:rsid w:val="00AB17F4"/>
    <w:pPr>
      <w:ind w:left="1276" w:hanging="425"/>
      <w:contextualSpacing/>
    </w:pPr>
  </w:style>
  <w:style w:type="paragraph" w:styleId="Liste4">
    <w:name w:val="List 4"/>
    <w:basedOn w:val="Normal"/>
    <w:uiPriority w:val="99"/>
    <w:unhideWhenUsed/>
    <w:rsid w:val="00704027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704027"/>
    <w:pPr>
      <w:ind w:left="1415" w:hanging="283"/>
      <w:contextualSpacing/>
    </w:pPr>
  </w:style>
  <w:style w:type="paragraph" w:styleId="Liste-forts5">
    <w:name w:val="List Continue 5"/>
    <w:basedOn w:val="Normal"/>
    <w:uiPriority w:val="99"/>
    <w:unhideWhenUsed/>
    <w:rsid w:val="00704027"/>
    <w:pPr>
      <w:spacing w:after="120"/>
      <w:ind w:left="1415"/>
      <w:contextualSpacing/>
    </w:pPr>
  </w:style>
  <w:style w:type="paragraph" w:styleId="Liste-forts2">
    <w:name w:val="List Continue 2"/>
    <w:basedOn w:val="Normal"/>
    <w:uiPriority w:val="16"/>
    <w:unhideWhenUsed/>
    <w:qFormat/>
    <w:rsid w:val="00374580"/>
    <w:pPr>
      <w:ind w:left="851"/>
      <w:contextualSpacing/>
    </w:pPr>
  </w:style>
  <w:style w:type="paragraph" w:styleId="Punktliste2">
    <w:name w:val="List Bullet 2"/>
    <w:basedOn w:val="Normal"/>
    <w:uiPriority w:val="15"/>
    <w:unhideWhenUsed/>
    <w:qFormat/>
    <w:rsid w:val="00A67730"/>
    <w:pPr>
      <w:numPr>
        <w:ilvl w:val="1"/>
        <w:numId w:val="15"/>
      </w:numPr>
      <w:contextualSpacing/>
    </w:pPr>
  </w:style>
  <w:style w:type="paragraph" w:styleId="Nummerertliste2">
    <w:name w:val="List Number 2"/>
    <w:basedOn w:val="Normal"/>
    <w:uiPriority w:val="15"/>
    <w:unhideWhenUsed/>
    <w:qFormat/>
    <w:rsid w:val="00BB1316"/>
    <w:pPr>
      <w:numPr>
        <w:ilvl w:val="1"/>
        <w:numId w:val="16"/>
      </w:numPr>
      <w:contextualSpacing/>
    </w:pPr>
  </w:style>
  <w:style w:type="paragraph" w:styleId="Bildetekst">
    <w:name w:val="caption"/>
    <w:basedOn w:val="Normal"/>
    <w:next w:val="Normal"/>
    <w:uiPriority w:val="35"/>
    <w:unhideWhenUsed/>
    <w:rsid w:val="000757E9"/>
    <w:pPr>
      <w:spacing w:after="200"/>
    </w:pPr>
    <w:rPr>
      <w:bCs/>
      <w:i/>
      <w:color w:val="595959" w:themeColor="text1" w:themeTint="A6"/>
      <w:sz w:val="20"/>
      <w:szCs w:val="18"/>
    </w:rPr>
  </w:style>
  <w:style w:type="character" w:styleId="Plassholdertekst">
    <w:name w:val="Placeholder Text"/>
    <w:basedOn w:val="Standardskriftforavsnitt"/>
    <w:uiPriority w:val="99"/>
    <w:semiHidden/>
    <w:rsid w:val="00B63E7B"/>
    <w:rPr>
      <w:color w:val="808080"/>
    </w:rPr>
  </w:style>
  <w:style w:type="table" w:styleId="Lysskyggelegginguthevingsfarge1">
    <w:name w:val="Light Shading Accent 1"/>
    <w:basedOn w:val="Vanligtabell"/>
    <w:uiPriority w:val="60"/>
    <w:rsid w:val="00B63E7B"/>
    <w:pPr>
      <w:spacing w:after="0" w:line="240" w:lineRule="auto"/>
    </w:pPr>
    <w:rPr>
      <w:color w:val="8C3A05" w:themeColor="accent1" w:themeShade="BF"/>
    </w:rPr>
    <w:tblPr>
      <w:tblStyleRowBandSize w:val="1"/>
      <w:tblStyleColBandSize w:val="1"/>
      <w:tblBorders>
        <w:top w:val="single" w:sz="8" w:space="0" w:color="BC4F07" w:themeColor="accent1"/>
        <w:bottom w:val="single" w:sz="8" w:space="0" w:color="BC4F0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4F07" w:themeColor="accent1"/>
          <w:left w:val="nil"/>
          <w:bottom w:val="single" w:sz="8" w:space="0" w:color="BC4F0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4F07" w:themeColor="accent1"/>
          <w:left w:val="nil"/>
          <w:bottom w:val="single" w:sz="8" w:space="0" w:color="BC4F0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0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0B3" w:themeFill="accent1" w:themeFillTint="3F"/>
      </w:tcPr>
    </w:tblStylePr>
  </w:style>
  <w:style w:type="numbering" w:customStyle="1" w:styleId="Punktliste1">
    <w:name w:val="Punktliste1"/>
    <w:uiPriority w:val="99"/>
    <w:rsid w:val="00A67730"/>
    <w:pPr>
      <w:numPr>
        <w:numId w:val="15"/>
      </w:numPr>
    </w:pPr>
  </w:style>
  <w:style w:type="numbering" w:customStyle="1" w:styleId="Nummerliste">
    <w:name w:val="Nummerliste"/>
    <w:uiPriority w:val="99"/>
    <w:rsid w:val="00BB1316"/>
    <w:pPr>
      <w:numPr>
        <w:numId w:val="16"/>
      </w:numPr>
    </w:pPr>
  </w:style>
  <w:style w:type="paragraph" w:styleId="Punktliste3">
    <w:name w:val="List Bullet 3"/>
    <w:basedOn w:val="Normal"/>
    <w:uiPriority w:val="17"/>
    <w:unhideWhenUsed/>
    <w:qFormat/>
    <w:rsid w:val="00A67730"/>
    <w:pPr>
      <w:numPr>
        <w:ilvl w:val="2"/>
        <w:numId w:val="15"/>
      </w:numPr>
      <w:contextualSpacing/>
    </w:pPr>
  </w:style>
  <w:style w:type="paragraph" w:styleId="Nummerertliste4">
    <w:name w:val="List Number 4"/>
    <w:basedOn w:val="Normal"/>
    <w:uiPriority w:val="99"/>
    <w:unhideWhenUsed/>
    <w:rsid w:val="00BB1316"/>
    <w:pPr>
      <w:numPr>
        <w:ilvl w:val="3"/>
        <w:numId w:val="16"/>
      </w:numPr>
      <w:contextualSpacing/>
    </w:pPr>
  </w:style>
  <w:style w:type="paragraph" w:styleId="Punktliste5">
    <w:name w:val="List Bullet 5"/>
    <w:basedOn w:val="Normal"/>
    <w:uiPriority w:val="99"/>
    <w:unhideWhenUsed/>
    <w:rsid w:val="00A67730"/>
    <w:pPr>
      <w:numPr>
        <w:ilvl w:val="4"/>
        <w:numId w:val="15"/>
      </w:numPr>
      <w:contextualSpacing/>
    </w:pPr>
  </w:style>
  <w:style w:type="paragraph" w:customStyle="1" w:styleId="Sammendrag">
    <w:name w:val="Sammendrag"/>
    <w:basedOn w:val="Brdtekst"/>
    <w:next w:val="Brdtekst"/>
    <w:uiPriority w:val="38"/>
    <w:qFormat/>
    <w:rsid w:val="005A1C69"/>
    <w:pPr>
      <w:spacing w:before="480"/>
    </w:pPr>
    <w:rPr>
      <w:rFonts w:asciiTheme="majorHAnsi" w:hAnsiTheme="majorHAnsi"/>
      <w:b/>
      <w:sz w:val="28"/>
      <w:szCs w:val="28"/>
    </w:rPr>
  </w:style>
  <w:style w:type="paragraph" w:styleId="Nummerertliste3">
    <w:name w:val="List Number 3"/>
    <w:basedOn w:val="Normal"/>
    <w:uiPriority w:val="17"/>
    <w:unhideWhenUsed/>
    <w:qFormat/>
    <w:rsid w:val="00BB1316"/>
    <w:pPr>
      <w:numPr>
        <w:ilvl w:val="2"/>
        <w:numId w:val="16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BB1316"/>
    <w:pPr>
      <w:numPr>
        <w:ilvl w:val="4"/>
        <w:numId w:val="16"/>
      </w:numPr>
      <w:contextualSpacing/>
    </w:pPr>
  </w:style>
  <w:style w:type="paragraph" w:styleId="Liste-forts3">
    <w:name w:val="List Continue 3"/>
    <w:basedOn w:val="Normal"/>
    <w:uiPriority w:val="18"/>
    <w:unhideWhenUsed/>
    <w:qFormat/>
    <w:rsid w:val="00AB17F4"/>
    <w:pPr>
      <w:ind w:left="1276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3F0125"/>
    <w:rPr>
      <w:color w:val="595959" w:themeColor="text1" w:themeTint="A6"/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F0125"/>
    <w:rPr>
      <w:color w:val="595959" w:themeColor="text1" w:themeTint="A6"/>
      <w:sz w:val="18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3F01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0462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0462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0462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0462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0462F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653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pd.no/regelverk/horing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pd.no/regelverk/horinger/horing--forslag-til-ny-maleforskrif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ljedirektoratet.sharepoint.com/sites/OrganizationAssetLibrary/OfficeMaler/Tomt%20dokument%20med%20logo.dotx" TargetMode="External"/></Relationships>
</file>

<file path=word/theme/theme1.xml><?xml version="1.0" encoding="utf-8"?>
<a:theme xmlns:a="http://schemas.openxmlformats.org/drawingml/2006/main" name="Sammensatt">
  <a:themeElements>
    <a:clrScheme name="OD Standard 2014">
      <a:dk1>
        <a:sysClr val="windowText" lastClr="000000"/>
      </a:dk1>
      <a:lt1>
        <a:sysClr val="window" lastClr="FFFFFF"/>
      </a:lt1>
      <a:dk2>
        <a:srgbClr val="004459"/>
      </a:dk2>
      <a:lt2>
        <a:srgbClr val="E5E4E0"/>
      </a:lt2>
      <a:accent1>
        <a:srgbClr val="BC4F07"/>
      </a:accent1>
      <a:accent2>
        <a:srgbClr val="F99B0C"/>
      </a:accent2>
      <a:accent3>
        <a:srgbClr val="26686D"/>
      </a:accent3>
      <a:accent4>
        <a:srgbClr val="568E14"/>
      </a:accent4>
      <a:accent5>
        <a:srgbClr val="54B7C6"/>
      </a:accent5>
      <a:accent6>
        <a:srgbClr val="CEA24E"/>
      </a:accent6>
      <a:hlink>
        <a:srgbClr val="0563C1"/>
      </a:hlink>
      <a:folHlink>
        <a:srgbClr val="954F72"/>
      </a:folHlink>
    </a:clrScheme>
    <a:fontScheme name="Sammensatt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ammensat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CD97BD7427C4691E58E8CC1EE638A" ma:contentTypeVersion="7" ma:contentTypeDescription="Opprett et nytt dokument." ma:contentTypeScope="" ma:versionID="4585386e90cd2ac3d73b454fac72aceb">
  <xsd:schema xmlns:xsd="http://www.w3.org/2001/XMLSchema" xmlns:xs="http://www.w3.org/2001/XMLSchema" xmlns:p="http://schemas.microsoft.com/office/2006/metadata/properties" xmlns:ns2="a6b12046-7c0b-4d47-838c-2c8309d20c72" xmlns:ns3="3acac880-926d-4304-a488-1398ed0f2b11" targetNamespace="http://schemas.microsoft.com/office/2006/metadata/properties" ma:root="true" ma:fieldsID="d6ddb5ef84c2e333e4f369a9767bc4c3" ns2:_="" ns3:_="">
    <xsd:import namespace="a6b12046-7c0b-4d47-838c-2c8309d20c72"/>
    <xsd:import namespace="3acac880-926d-4304-a488-1398ed0f2b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12046-7c0b-4d47-838c-2c8309d20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ac880-926d-4304-a488-1398ed0f2b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D2A46-385C-4CDC-AABD-99DD9CE29B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6FCE56-8627-45C5-AA81-1D6F405DE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12046-7c0b-4d47-838c-2c8309d20c72"/>
    <ds:schemaRef ds:uri="3acac880-926d-4304-a488-1398ed0f2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F6DB6-DB42-48A9-8868-A57E15972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070CF3-532E-4E82-BF27-E13052378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Tomt%20dokument%20med%20logo</Template>
  <TotalTime>1440</TotalTime>
  <Pages>1</Pages>
  <Words>1490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Tomt dokument med logo</vt:lpstr>
    </vt:vector>
  </TitlesOfParts>
  <Company/>
  <LinksUpToDate>false</LinksUpToDate>
  <CharactersWithSpaces>9370</CharactersWithSpaces>
  <SharedDoc>false</SharedDoc>
  <HLinks>
    <vt:vector size="12" baseType="variant">
      <vt:variant>
        <vt:i4>3145779</vt:i4>
      </vt:variant>
      <vt:variant>
        <vt:i4>3</vt:i4>
      </vt:variant>
      <vt:variant>
        <vt:i4>0</vt:i4>
      </vt:variant>
      <vt:variant>
        <vt:i4>5</vt:i4>
      </vt:variant>
      <vt:variant>
        <vt:lpwstr>https://www.npd.no/regelverk/horinger/</vt:lpwstr>
      </vt:variant>
      <vt:variant>
        <vt:lpwstr/>
      </vt:variant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https://www.npd.no/regelverk/horinger/horing--forslag-til-ny-maleforskrift/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Tomt dokument med logo</dc:title>
  <dc:subject/>
  <dc:creator>Raunehaug Kristine S</dc:creator>
  <cp:keywords/>
  <cp:lastModifiedBy>Raunehaug Kristine S</cp:lastModifiedBy>
  <cp:revision>209</cp:revision>
  <dcterms:created xsi:type="dcterms:W3CDTF">2023-01-25T00:36:00Z</dcterms:created>
  <dcterms:modified xsi:type="dcterms:W3CDTF">2023-02-14T14:07:00Z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0x010100906CD97BD7427C4691E58E8CC1EE638A</vt:lpwstr>
  </property>
</Properties>
</file>