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74FB1" w14:textId="15EDC7BC" w:rsidR="000F7AF1" w:rsidRPr="000F7AF1" w:rsidRDefault="000F7AF1" w:rsidP="000F7AF1">
      <w:pPr>
        <w:jc w:val="center"/>
      </w:pPr>
      <w:r w:rsidRPr="000F7AF1">
        <w:rPr>
          <w:b/>
          <w:bCs/>
        </w:rPr>
        <w:t>Høringsnotat –</w:t>
      </w:r>
    </w:p>
    <w:p w14:paraId="6E037F2A" w14:textId="005229D5" w:rsidR="000F7AF1" w:rsidRPr="000F7AF1" w:rsidRDefault="000F7AF1" w:rsidP="000F7AF1">
      <w:pPr>
        <w:jc w:val="center"/>
        <w:rPr>
          <w:b/>
          <w:bCs/>
        </w:rPr>
      </w:pPr>
      <w:r w:rsidRPr="000F7AF1">
        <w:rPr>
          <w:b/>
          <w:bCs/>
        </w:rPr>
        <w:t>forslag til endringer i</w:t>
      </w:r>
      <w:r w:rsidRPr="000F7AF1">
        <w:t xml:space="preserve"> </w:t>
      </w:r>
      <w:r w:rsidRPr="000F7AF1">
        <w:rPr>
          <w:b/>
          <w:bCs/>
        </w:rPr>
        <w:t>forskrift om fiskal måling i petroleumsvirksomheten</w:t>
      </w:r>
    </w:p>
    <w:p w14:paraId="2448F672" w14:textId="173250CB" w:rsidR="000F7AF1" w:rsidRPr="000F7AF1" w:rsidRDefault="000F7AF1" w:rsidP="000F7AF1">
      <w:pPr>
        <w:jc w:val="center"/>
      </w:pPr>
      <w:r w:rsidRPr="000F7AF1">
        <w:rPr>
          <w:b/>
          <w:bCs/>
        </w:rPr>
        <w:t>(måleforskriften)</w:t>
      </w:r>
    </w:p>
    <w:p w14:paraId="35C140A4" w14:textId="77777777" w:rsidR="000F7AF1" w:rsidRDefault="000F7AF1"/>
    <w:p w14:paraId="7164979E" w14:textId="77777777" w:rsidR="000F7AF1" w:rsidRPr="000F7AF1" w:rsidRDefault="000F7AF1" w:rsidP="000F7AF1">
      <w:pPr>
        <w:rPr>
          <w:b/>
          <w:bCs/>
        </w:rPr>
      </w:pPr>
      <w:r w:rsidRPr="000F7AF1">
        <w:rPr>
          <w:b/>
          <w:bCs/>
        </w:rPr>
        <w:t>Innledning </w:t>
      </w:r>
    </w:p>
    <w:p w14:paraId="3B197678" w14:textId="3895D8B5" w:rsidR="000F7AF1" w:rsidRPr="000F7AF1" w:rsidRDefault="000F7AF1" w:rsidP="000F7AF1">
      <w:r>
        <w:t xml:space="preserve">Sokkeldirektoratet </w:t>
      </w:r>
      <w:r w:rsidRPr="000F7AF1">
        <w:t>sender på høring forslag til endringer i forskrift av</w:t>
      </w:r>
      <w:r>
        <w:t xml:space="preserve"> 21. april 2023 nr. 532 </w:t>
      </w:r>
      <w:r w:rsidRPr="000F7AF1">
        <w:t>om fiskal måling i petroleumsvirksomheten (måleforskriften)</w:t>
      </w:r>
      <w:r>
        <w:t>.</w:t>
      </w:r>
    </w:p>
    <w:p w14:paraId="37312F94" w14:textId="5D8F676B" w:rsidR="000F7AF1" w:rsidRDefault="000F7AF1">
      <w:r w:rsidRPr="005C3929">
        <w:t>Forslagene til endringer har til hensikt å tilpasse forskriften til praksis og rutiner, gjøre nødvendige språklige justeringer samt å forenkle og tydeliggjøre</w:t>
      </w:r>
      <w:r w:rsidR="0013507E" w:rsidRPr="00D334BF">
        <w:t>.</w:t>
      </w:r>
    </w:p>
    <w:p w14:paraId="0BE1D4C7" w14:textId="7D41DCC3" w:rsidR="00BD7DD3" w:rsidRDefault="006A059D">
      <w:r>
        <w:t xml:space="preserve">Forskriften er gjennomgått og revidert i tråd med Språkrådets </w:t>
      </w:r>
      <w:r w:rsidR="00BF4DE5">
        <w:t>v</w:t>
      </w:r>
      <w:r w:rsidR="00BF4DE5" w:rsidRPr="00BF4DE5">
        <w:t xml:space="preserve">eiledning </w:t>
      </w:r>
      <w:r w:rsidR="00BF4DE5">
        <w:t>«</w:t>
      </w:r>
      <w:r w:rsidR="00BF4DE5" w:rsidRPr="00BF4DE5">
        <w:t>Godt språk i regelverk</w:t>
      </w:r>
      <w:r w:rsidR="00BF4DE5">
        <w:t xml:space="preserve">». </w:t>
      </w:r>
      <w:r w:rsidR="00D91DC5">
        <w:t xml:space="preserve">Dette har resultert i </w:t>
      </w:r>
      <w:r w:rsidR="00772EF5">
        <w:t xml:space="preserve">en forskrift som er </w:t>
      </w:r>
      <w:r w:rsidR="00926DA2">
        <w:t xml:space="preserve">mer forståelig </w:t>
      </w:r>
      <w:r w:rsidR="00B53BE0">
        <w:t xml:space="preserve">og mer </w:t>
      </w:r>
      <w:r w:rsidR="00247C1C">
        <w:t xml:space="preserve">korrekt og </w:t>
      </w:r>
      <w:r w:rsidR="00B53BE0">
        <w:t xml:space="preserve">konsistent i </w:t>
      </w:r>
      <w:r w:rsidR="00812F9D">
        <w:t xml:space="preserve">språk- og </w:t>
      </w:r>
      <w:r w:rsidR="00B53BE0">
        <w:t>begrepsbruken</w:t>
      </w:r>
      <w:r w:rsidR="00812F9D">
        <w:t xml:space="preserve">. </w:t>
      </w:r>
      <w:r w:rsidR="00772EF5">
        <w:t>Disse endringene er ikke av materiell art.</w:t>
      </w:r>
      <w:r w:rsidR="00BD7DD3" w:rsidRPr="00BD7DD3">
        <w:t xml:space="preserve"> </w:t>
      </w:r>
    </w:p>
    <w:p w14:paraId="4B951B41" w14:textId="466B512E" w:rsidR="006A059D" w:rsidRDefault="00BD7DD3">
      <w:r w:rsidRPr="000F7AF1">
        <w:t xml:space="preserve">Det foreslås også enkelte </w:t>
      </w:r>
      <w:r w:rsidR="009B636A">
        <w:t xml:space="preserve">mindre </w:t>
      </w:r>
      <w:r w:rsidRPr="000F7AF1">
        <w:t>materielle endringer. Disse omtales nærmere nedenfor. </w:t>
      </w:r>
      <w:r w:rsidR="00417D35">
        <w:t xml:space="preserve"> </w:t>
      </w:r>
    </w:p>
    <w:p w14:paraId="5A2A9900" w14:textId="1E161DB1" w:rsidR="009D1D15" w:rsidRDefault="009D1D15">
      <w:r>
        <w:t xml:space="preserve">Veileder til måleforskriften vil bli </w:t>
      </w:r>
      <w:r w:rsidR="00190C81" w:rsidRPr="00190C81">
        <w:t>oppdatert etter at endringene i forskriften er fastsatt.</w:t>
      </w:r>
      <w:r w:rsidR="00190C81">
        <w:t xml:space="preserve"> </w:t>
      </w:r>
    </w:p>
    <w:p w14:paraId="4240EA24" w14:textId="77777777" w:rsidR="005C3929" w:rsidRDefault="005C3929">
      <w:pPr>
        <w:rPr>
          <w:b/>
          <w:bCs/>
        </w:rPr>
      </w:pPr>
    </w:p>
    <w:p w14:paraId="69933902" w14:textId="61B451CE" w:rsidR="000F7AF1" w:rsidRDefault="000F7AF1">
      <w:pPr>
        <w:rPr>
          <w:b/>
          <w:bCs/>
        </w:rPr>
      </w:pPr>
      <w:r w:rsidRPr="000F7AF1">
        <w:rPr>
          <w:b/>
          <w:bCs/>
        </w:rPr>
        <w:t xml:space="preserve">Forslag til endringer i </w:t>
      </w:r>
      <w:r>
        <w:rPr>
          <w:b/>
          <w:bCs/>
        </w:rPr>
        <w:t>måleforskriften</w:t>
      </w:r>
    </w:p>
    <w:p w14:paraId="377943F9" w14:textId="77777777" w:rsidR="008B1B51" w:rsidRDefault="003B1496">
      <w:r w:rsidRPr="314E9C9B">
        <w:rPr>
          <w:b/>
          <w:bCs/>
        </w:rPr>
        <w:t>§ 3</w:t>
      </w:r>
      <w:r w:rsidR="00C438BB">
        <w:rPr>
          <w:b/>
          <w:bCs/>
        </w:rPr>
        <w:t>. Definisjoner</w:t>
      </w:r>
      <w:r w:rsidRPr="314E9C9B">
        <w:rPr>
          <w:b/>
          <w:bCs/>
        </w:rPr>
        <w:t xml:space="preserve"> </w:t>
      </w:r>
    </w:p>
    <w:p w14:paraId="299A22AB" w14:textId="121ED346" w:rsidR="00CB0EFD" w:rsidRDefault="00340634">
      <w:r>
        <w:t xml:space="preserve">Sokkeldirektoratet foreslår å legge til </w:t>
      </w:r>
      <w:r w:rsidR="0012194C" w:rsidRPr="0012194C">
        <w:t>tre nye definisjoner</w:t>
      </w:r>
      <w:r w:rsidR="00691432">
        <w:t xml:space="preserve"> i § 3</w:t>
      </w:r>
      <w:r w:rsidR="0012194C" w:rsidRPr="0012194C">
        <w:t xml:space="preserve">: referanseverdi, størrelse og verdi. </w:t>
      </w:r>
    </w:p>
    <w:p w14:paraId="03CEFB18" w14:textId="42E27DF9" w:rsidR="00B324F1" w:rsidRDefault="00B324F1">
      <w:r>
        <w:t>Definisjonene er viktige for å oppnå klarhet og presisjon</w:t>
      </w:r>
      <w:r w:rsidR="008E3A65">
        <w:t xml:space="preserve"> i anvendelsen av forskriften</w:t>
      </w:r>
      <w:r>
        <w:t xml:space="preserve">. </w:t>
      </w:r>
      <w:r w:rsidR="002B59C1">
        <w:t xml:space="preserve">Begrepene var tidligere </w:t>
      </w:r>
      <w:r w:rsidR="00E52855">
        <w:t>omtalt</w:t>
      </w:r>
      <w:r w:rsidR="002B59C1">
        <w:t xml:space="preserve"> i veileder</w:t>
      </w:r>
      <w:r w:rsidR="005B1653">
        <w:t xml:space="preserve"> til målefo</w:t>
      </w:r>
      <w:r w:rsidR="0006633F">
        <w:t>r</w:t>
      </w:r>
      <w:r w:rsidR="00922EC6">
        <w:t>s</w:t>
      </w:r>
      <w:r w:rsidR="005B1653">
        <w:t>kriften</w:t>
      </w:r>
      <w:r w:rsidR="0003177B">
        <w:t xml:space="preserve"> (vedlegg 1 ordliste)</w:t>
      </w:r>
      <w:r w:rsidR="004350CF">
        <w:t xml:space="preserve">. </w:t>
      </w:r>
      <w:r w:rsidR="002B59C1">
        <w:t xml:space="preserve">Sokkeldirektoratet vurderer begrepene som så sentrale at de bør defineres i forskriften. </w:t>
      </w:r>
    </w:p>
    <w:p w14:paraId="3C97D1AC" w14:textId="3C0BEBA1" w:rsidR="004953AE" w:rsidRDefault="004953AE">
      <w:r>
        <w:t xml:space="preserve">Definisjonene </w:t>
      </w:r>
      <w:r w:rsidR="001F6161">
        <w:t>er som følger:</w:t>
      </w:r>
    </w:p>
    <w:p w14:paraId="21F091B0" w14:textId="484B42BC" w:rsidR="007D349D" w:rsidRDefault="007D349D" w:rsidP="00F7306B">
      <w:pPr>
        <w:pStyle w:val="ListParagraph"/>
        <w:numPr>
          <w:ilvl w:val="0"/>
          <w:numId w:val="5"/>
        </w:numPr>
        <w:spacing w:before="120" w:after="120" w:line="276" w:lineRule="auto"/>
      </w:pPr>
      <w:r w:rsidRPr="0079605D">
        <w:rPr>
          <w:i/>
          <w:iCs/>
        </w:rPr>
        <w:t>referanseverdi</w:t>
      </w:r>
      <w:r w:rsidRPr="0079605D">
        <w:t>, en verdi med tilhørende måleusikkerhet som brukes som sammenligningsgrunnlag for verdier til størrelser av samme type,</w:t>
      </w:r>
    </w:p>
    <w:p w14:paraId="01B7DACE" w14:textId="20211EB4" w:rsidR="005F4B43" w:rsidRPr="001110D7" w:rsidRDefault="005F4B43" w:rsidP="005F4B43">
      <w:pPr>
        <w:pStyle w:val="ListParagraph"/>
        <w:numPr>
          <w:ilvl w:val="0"/>
          <w:numId w:val="5"/>
        </w:numPr>
      </w:pPr>
      <w:r w:rsidRPr="001110D7">
        <w:rPr>
          <w:i/>
          <w:iCs/>
        </w:rPr>
        <w:t>størrelse</w:t>
      </w:r>
      <w:r w:rsidRPr="005F4B43">
        <w:t>, en egenskap ved et fysisk objekt, et fenomen eller noe annet som kan tallfestes ved måling,</w:t>
      </w:r>
    </w:p>
    <w:p w14:paraId="462133FE" w14:textId="17AEA4AF" w:rsidR="001F6161" w:rsidRDefault="007E4D32" w:rsidP="00F7306B">
      <w:pPr>
        <w:pStyle w:val="ListParagraph"/>
        <w:numPr>
          <w:ilvl w:val="0"/>
          <w:numId w:val="5"/>
        </w:numPr>
      </w:pPr>
      <w:r w:rsidRPr="001110D7">
        <w:rPr>
          <w:i/>
          <w:iCs/>
        </w:rPr>
        <w:t>verdi til en størrelse eller verdi</w:t>
      </w:r>
      <w:r w:rsidRPr="007E4D32">
        <w:t>, en numerisk verdi som representer mengden til en størrelse. Verdien uttrykkes ved et tall og en måleenhet, der tallet angir hvor mange målenheter størrelsen består av,</w:t>
      </w:r>
    </w:p>
    <w:p w14:paraId="5C7DB72F" w14:textId="77777777" w:rsidR="000F442C" w:rsidRDefault="000F442C" w:rsidP="001110D7">
      <w:pPr>
        <w:pStyle w:val="ListParagraph"/>
        <w:ind w:left="1068"/>
      </w:pPr>
    </w:p>
    <w:p w14:paraId="1A67619F" w14:textId="1AEDE0FF" w:rsidR="00413CA4" w:rsidRDefault="006577A7">
      <w:r>
        <w:t xml:space="preserve">De nye definisjonene medfører endring av bokstavnummerering for etterfølgende definisjoner. </w:t>
      </w:r>
      <w:r w:rsidR="00F74A3C">
        <w:t xml:space="preserve">Rekkefølgen på enkelte </w:t>
      </w:r>
      <w:r w:rsidR="0095535F">
        <w:t xml:space="preserve">andre </w:t>
      </w:r>
      <w:r w:rsidR="00F74A3C">
        <w:t xml:space="preserve">definisjoner er også endret for å sikre en korrekt alfabetisk rekkefølge. </w:t>
      </w:r>
    </w:p>
    <w:p w14:paraId="56A27C09" w14:textId="1C93B3D3" w:rsidR="00795731" w:rsidRDefault="00CB0EFD">
      <w:r>
        <w:t xml:space="preserve">I tillegg foreslås det at enkelte </w:t>
      </w:r>
      <w:r w:rsidR="0012194C" w:rsidRPr="0012194C">
        <w:t>definisjoner omskr</w:t>
      </w:r>
      <w:r>
        <w:t>ives</w:t>
      </w:r>
      <w:r w:rsidR="00413CA4">
        <w:t>.</w:t>
      </w:r>
      <w:r w:rsidR="006D7B3E">
        <w:t xml:space="preserve"> Dette omfatter blant annet begrepet «målefeil». </w:t>
      </w:r>
      <w:r w:rsidR="00AB608B">
        <w:t>Omskrivingen</w:t>
      </w:r>
      <w:r w:rsidR="006D7B3E">
        <w:t>e</w:t>
      </w:r>
      <w:r w:rsidR="00AB608B">
        <w:t xml:space="preserve"> </w:t>
      </w:r>
      <w:r w:rsidR="0012194C" w:rsidRPr="0012194C">
        <w:t xml:space="preserve">er </w:t>
      </w:r>
      <w:r w:rsidR="00AB608B">
        <w:t xml:space="preserve">kun </w:t>
      </w:r>
      <w:r w:rsidR="0012194C" w:rsidRPr="0012194C">
        <w:t>språklige og har til hensikt å bidra til større klarhet og presisjon</w:t>
      </w:r>
      <w:r w:rsidR="00883C48">
        <w:t>.</w:t>
      </w:r>
    </w:p>
    <w:p w14:paraId="12339F5E" w14:textId="77777777" w:rsidR="00F90F90" w:rsidRDefault="00DF536F">
      <w:r w:rsidRPr="00986E7D">
        <w:rPr>
          <w:b/>
          <w:bCs/>
        </w:rPr>
        <w:t>§ 14</w:t>
      </w:r>
      <w:r w:rsidR="00A5182C" w:rsidRPr="00986E7D">
        <w:rPr>
          <w:b/>
          <w:bCs/>
        </w:rPr>
        <w:t>.</w:t>
      </w:r>
      <w:r w:rsidR="00744EF4" w:rsidRPr="00986E7D">
        <w:rPr>
          <w:b/>
          <w:bCs/>
        </w:rPr>
        <w:t xml:space="preserve"> </w:t>
      </w:r>
      <w:r w:rsidR="003B0E88" w:rsidRPr="00986E7D">
        <w:rPr>
          <w:b/>
          <w:bCs/>
        </w:rPr>
        <w:t xml:space="preserve">Målemodell </w:t>
      </w:r>
    </w:p>
    <w:p w14:paraId="1BE4F546" w14:textId="0A7E6A98" w:rsidR="00C24D93" w:rsidRDefault="00986E7D">
      <w:r w:rsidRPr="00986E7D">
        <w:t xml:space="preserve">Bestemmelsen </w:t>
      </w:r>
      <w:r w:rsidR="0095535F">
        <w:t>fastsetter</w:t>
      </w:r>
      <w:r w:rsidR="0095535F" w:rsidRPr="00986E7D">
        <w:t xml:space="preserve"> </w:t>
      </w:r>
      <w:r w:rsidRPr="00986E7D">
        <w:t>krav til målemodeller. I andre ledd fastsettes bestemmelse</w:t>
      </w:r>
      <w:r w:rsidR="00804A63">
        <w:t>r</w:t>
      </w:r>
      <w:r w:rsidRPr="00986E7D">
        <w:t xml:space="preserve"> om korreksjoner. </w:t>
      </w:r>
      <w:r w:rsidR="00804A63">
        <w:t>Sokkeldirektoratet fore</w:t>
      </w:r>
      <w:r w:rsidR="00461B34">
        <w:t>slår at k</w:t>
      </w:r>
      <w:r w:rsidR="00290EDB">
        <w:t xml:space="preserve">ravet i andre ledd </w:t>
      </w:r>
      <w:r w:rsidR="00497850">
        <w:t xml:space="preserve">omskrives </w:t>
      </w:r>
      <w:r w:rsidR="00024400">
        <w:t>og gis følgende ordlyd:</w:t>
      </w:r>
      <w:r w:rsidR="00345B86" w:rsidRPr="00986E7D">
        <w:t xml:space="preserve"> </w:t>
      </w:r>
      <w:r w:rsidR="00461B34">
        <w:t>«</w:t>
      </w:r>
      <w:r w:rsidR="00AD3B69">
        <w:t xml:space="preserve">Målemodeller skal inkludere </w:t>
      </w:r>
      <w:r w:rsidRPr="00986E7D">
        <w:t xml:space="preserve">korreksjoner for påviste effekter som kan tallfestes og som kan </w:t>
      </w:r>
      <w:r w:rsidR="001B322B">
        <w:t>gi</w:t>
      </w:r>
      <w:r w:rsidRPr="00986E7D">
        <w:t xml:space="preserve"> vesentlige systematiske målefeil</w:t>
      </w:r>
      <w:r w:rsidR="00B94264">
        <w:t xml:space="preserve">. </w:t>
      </w:r>
      <w:r w:rsidR="00B94264" w:rsidRPr="00B94264">
        <w:t>Usikkerheten i en korreksjon skal være lav i forhold til den angitte usikkerhetsgrensen for størrelsen som skal måles.</w:t>
      </w:r>
      <w:r w:rsidR="00461B34">
        <w:t>»</w:t>
      </w:r>
    </w:p>
    <w:p w14:paraId="09126DB3" w14:textId="0151BFEA" w:rsidR="00DF536F" w:rsidRPr="00744EF4" w:rsidRDefault="00986E7D">
      <w:r w:rsidRPr="00986E7D">
        <w:t xml:space="preserve">Endringen er </w:t>
      </w:r>
      <w:r w:rsidR="00E71E26">
        <w:t>en klargjøring av ordlyden og gjør</w:t>
      </w:r>
      <w:r w:rsidRPr="00986E7D">
        <w:t xml:space="preserve"> bestemmelsen mer målevitenskapelig </w:t>
      </w:r>
      <w:r w:rsidR="00EA54E3">
        <w:t>presis</w:t>
      </w:r>
      <w:r w:rsidRPr="00986E7D">
        <w:t xml:space="preserve">, og enklere å </w:t>
      </w:r>
      <w:r w:rsidR="0001250B">
        <w:t>etterleve</w:t>
      </w:r>
      <w:r w:rsidRPr="00986E7D">
        <w:t>. Innholdet i bestemmelsen vil bli ytterligere utbrodert i veilederen</w:t>
      </w:r>
      <w:r w:rsidR="00B402A3">
        <w:t>.</w:t>
      </w:r>
    </w:p>
    <w:p w14:paraId="6FD2E29F" w14:textId="77777777" w:rsidR="00FA6D76" w:rsidRDefault="00D57903">
      <w:r>
        <w:rPr>
          <w:b/>
          <w:bCs/>
        </w:rPr>
        <w:t>§ 22</w:t>
      </w:r>
      <w:r w:rsidR="00AD5868">
        <w:rPr>
          <w:b/>
          <w:bCs/>
        </w:rPr>
        <w:t>. Krav til laboratorier</w:t>
      </w:r>
      <w:r w:rsidR="00880C03" w:rsidRPr="00880C03">
        <w:t xml:space="preserve"> </w:t>
      </w:r>
    </w:p>
    <w:p w14:paraId="2B8EB69A" w14:textId="494A9C1D" w:rsidR="002F2F2D" w:rsidRDefault="008161FD">
      <w:r>
        <w:t xml:space="preserve">Bestemmelsen </w:t>
      </w:r>
      <w:r w:rsidR="00481409">
        <w:t xml:space="preserve">stiller </w:t>
      </w:r>
      <w:r w:rsidR="00C67B57">
        <w:t xml:space="preserve">krav til </w:t>
      </w:r>
      <w:r w:rsidR="00481409">
        <w:t xml:space="preserve">de </w:t>
      </w:r>
      <w:r w:rsidR="00C67B57">
        <w:t>laboratorier, interne og eksterne</w:t>
      </w:r>
      <w:r w:rsidR="00A51264">
        <w:t xml:space="preserve">, </w:t>
      </w:r>
      <w:r w:rsidR="00D62427">
        <w:t xml:space="preserve">som rettighetshaver </w:t>
      </w:r>
      <w:r w:rsidR="00A51264">
        <w:t>benytte</w:t>
      </w:r>
      <w:r w:rsidR="00D62427">
        <w:t>r</w:t>
      </w:r>
      <w:r w:rsidR="00A51264">
        <w:t xml:space="preserve"> til </w:t>
      </w:r>
      <w:r w:rsidR="006E6CF2">
        <w:t xml:space="preserve">å </w:t>
      </w:r>
      <w:r w:rsidR="00A51264">
        <w:t>ut</w:t>
      </w:r>
      <w:r w:rsidR="00A06AA1">
        <w:t>føre kjemiske analyser av olje- og gassprøver.</w:t>
      </w:r>
      <w:r w:rsidR="009E0E3F">
        <w:t xml:space="preserve"> </w:t>
      </w:r>
      <w:r w:rsidR="00117EA2">
        <w:t xml:space="preserve">Kravet innebærer at </w:t>
      </w:r>
      <w:r w:rsidR="00BF1E19">
        <w:t xml:space="preserve">laboratoriene må ha </w:t>
      </w:r>
      <w:r w:rsidR="00BF1E19" w:rsidRPr="00BF1E19">
        <w:t>dokumentert kompetanse på relevante analysemetoder og sporbarhet til nasjonale eller internasjonale målestandarder.</w:t>
      </w:r>
      <w:r w:rsidR="001B513E">
        <w:t xml:space="preserve"> For å tydeliggjøre hva som ligger i dette kra</w:t>
      </w:r>
      <w:r w:rsidR="004B2E0D">
        <w:t>v</w:t>
      </w:r>
      <w:r w:rsidR="001B513E">
        <w:t>et foreslå</w:t>
      </w:r>
      <w:r w:rsidR="004B2E0D">
        <w:t>r</w:t>
      </w:r>
      <w:r w:rsidR="001B513E">
        <w:t xml:space="preserve"> Sokkeldirektoratet å utbrodere ordlyden</w:t>
      </w:r>
      <w:r w:rsidR="007A5BD7">
        <w:t>.</w:t>
      </w:r>
      <w:r w:rsidR="001B513E">
        <w:t xml:space="preserve"> </w:t>
      </w:r>
    </w:p>
    <w:p w14:paraId="4FC97F2E" w14:textId="2B5A5A5F" w:rsidR="00D57903" w:rsidRDefault="009E0E3F">
      <w:pPr>
        <w:rPr>
          <w:b/>
          <w:bCs/>
        </w:rPr>
      </w:pPr>
      <w:r>
        <w:t xml:space="preserve">Den </w:t>
      </w:r>
      <w:r w:rsidR="009267D5">
        <w:t>reviderte</w:t>
      </w:r>
      <w:r>
        <w:t xml:space="preserve"> o</w:t>
      </w:r>
      <w:r w:rsidR="00A34E44">
        <w:t xml:space="preserve">rdlyden </w:t>
      </w:r>
      <w:r w:rsidR="00D11B04" w:rsidRPr="00D11B04">
        <w:t>er i overensstemmelse med alminnelig beste praksis (</w:t>
      </w:r>
      <w:r>
        <w:t xml:space="preserve">jf. </w:t>
      </w:r>
      <w:r w:rsidR="009061F7">
        <w:t xml:space="preserve">for eksempel </w:t>
      </w:r>
      <w:r w:rsidR="00D11B04" w:rsidRPr="00D11B04">
        <w:t>ISO 17025)</w:t>
      </w:r>
      <w:r w:rsidR="009061F7">
        <w:t xml:space="preserve">. </w:t>
      </w:r>
      <w:r w:rsidR="009061F7" w:rsidRPr="009061F7">
        <w:t xml:space="preserve">Endringene i bestemmelsen er </w:t>
      </w:r>
      <w:r w:rsidR="00675FA5">
        <w:t xml:space="preserve">kun </w:t>
      </w:r>
      <w:r w:rsidR="009061F7" w:rsidRPr="009061F7">
        <w:t xml:space="preserve">språklig og har til hensikt å </w:t>
      </w:r>
      <w:r w:rsidR="00C32510">
        <w:t>klargjøre</w:t>
      </w:r>
      <w:r w:rsidR="009061F7" w:rsidRPr="009061F7">
        <w:t xml:space="preserve"> </w:t>
      </w:r>
      <w:r w:rsidR="00D62828">
        <w:t>bestemmelsen</w:t>
      </w:r>
      <w:r w:rsidR="009061F7" w:rsidRPr="009061F7">
        <w:t>.</w:t>
      </w:r>
      <w:r w:rsidR="002F2F2D">
        <w:t xml:space="preserve"> </w:t>
      </w:r>
      <w:r w:rsidR="003D6E9F">
        <w:t>Endringen</w:t>
      </w:r>
      <w:r w:rsidR="004D5279">
        <w:t>e</w:t>
      </w:r>
      <w:r w:rsidR="003D6E9F">
        <w:t xml:space="preserve"> er ikke ment å ha noen materielle konsekvenser. </w:t>
      </w:r>
    </w:p>
    <w:p w14:paraId="0E42C44E" w14:textId="383C339F" w:rsidR="0062565D" w:rsidRDefault="00DF536F">
      <w:r>
        <w:rPr>
          <w:b/>
          <w:bCs/>
        </w:rPr>
        <w:t>§ 94</w:t>
      </w:r>
      <w:r w:rsidR="008A2FF7">
        <w:rPr>
          <w:b/>
          <w:bCs/>
        </w:rPr>
        <w:t>. Søknad om samtykke til oppstart og videreføring av målesystem</w:t>
      </w:r>
      <w:r w:rsidR="00E750B9" w:rsidRPr="00E750B9">
        <w:t xml:space="preserve"> </w:t>
      </w:r>
      <w:r w:rsidR="00852972">
        <w:t xml:space="preserve">Bestemmelsen </w:t>
      </w:r>
      <w:r w:rsidR="00B97585">
        <w:t xml:space="preserve">fastsetter </w:t>
      </w:r>
      <w:r w:rsidR="0018350E">
        <w:t xml:space="preserve">krav til </w:t>
      </w:r>
      <w:r w:rsidR="00B97585">
        <w:t xml:space="preserve">innhenting av </w:t>
      </w:r>
      <w:r w:rsidR="00D37645">
        <w:t xml:space="preserve">samtykke til oppstart </w:t>
      </w:r>
      <w:r w:rsidR="0080137D">
        <w:t xml:space="preserve">og </w:t>
      </w:r>
      <w:r w:rsidR="00D37645">
        <w:t>videreføring fra Sokkeldirektoratet.</w:t>
      </w:r>
      <w:r w:rsidR="006E0C21">
        <w:t xml:space="preserve"> </w:t>
      </w:r>
      <w:r w:rsidR="0062565D">
        <w:t>Samtykke skal etter bestemmelsen innhentes</w:t>
      </w:r>
      <w:r w:rsidR="00B77A9F">
        <w:t xml:space="preserve"> </w:t>
      </w:r>
      <w:r w:rsidR="00217CDF" w:rsidRPr="00217CDF">
        <w:t>før målesystemet tas i bruk første gang,</w:t>
      </w:r>
      <w:r w:rsidR="004F4ABC" w:rsidRPr="004F4ABC">
        <w:t xml:space="preserve"> etter gjennomføring av større ombygginger eller modifikasjoner</w:t>
      </w:r>
      <w:r w:rsidR="00127E37">
        <w:t xml:space="preserve"> og </w:t>
      </w:r>
      <w:r w:rsidR="00127E37" w:rsidRPr="00127E37">
        <w:t>før endring av bruksformål</w:t>
      </w:r>
      <w:r w:rsidR="00127E37">
        <w:t>.</w:t>
      </w:r>
    </w:p>
    <w:p w14:paraId="5A831789" w14:textId="11D28D0E" w:rsidR="00685919" w:rsidRDefault="007D5029">
      <w:r>
        <w:t xml:space="preserve">Sokkeldirektoratet foreslår </w:t>
      </w:r>
      <w:r w:rsidR="0062565D">
        <w:t xml:space="preserve">at det også skal innhentes samtykke </w:t>
      </w:r>
      <w:r w:rsidR="00685919">
        <w:t>«</w:t>
      </w:r>
      <w:r w:rsidR="00685919" w:rsidRPr="00685919">
        <w:t>før målesystemet tas i bruk etter bruksopphør, dersom vedlikeholds- og kalibreringsprogrammet ikke er gjennomført i perioden målesystemet ikke har vært i bruk</w:t>
      </w:r>
      <w:r w:rsidR="00685919">
        <w:t xml:space="preserve">». Det foreslås at dette inntas som en </w:t>
      </w:r>
      <w:r w:rsidR="00E750B9">
        <w:t>n</w:t>
      </w:r>
      <w:r w:rsidR="00E750B9" w:rsidRPr="00E750B9">
        <w:t>y bokstav d) i andre ledd</w:t>
      </w:r>
      <w:r w:rsidR="00685919">
        <w:t>.</w:t>
      </w:r>
      <w:r w:rsidR="00E750B9" w:rsidRPr="00E750B9">
        <w:t xml:space="preserve"> </w:t>
      </w:r>
    </w:p>
    <w:p w14:paraId="4B11781A" w14:textId="7698AB53" w:rsidR="00DF536F" w:rsidRPr="001110D7" w:rsidRDefault="00771E69">
      <w:r>
        <w:t>B</w:t>
      </w:r>
      <w:r w:rsidR="00610AEE">
        <w:t xml:space="preserve">ruksopphør kan </w:t>
      </w:r>
      <w:r>
        <w:t xml:space="preserve">medføre at målesystemene forringes. </w:t>
      </w:r>
      <w:r w:rsidR="008B25AE">
        <w:t>Dette gjelder særlig dersom</w:t>
      </w:r>
      <w:r w:rsidR="008B25AE" w:rsidRPr="00685919">
        <w:t xml:space="preserve"> vedlikeholds- og kalibreringsprogrammet ikke er gjennomført i perioden målesystemet ikke har vært i bruk</w:t>
      </w:r>
      <w:r w:rsidR="008B25AE">
        <w:t>. Forslaget til e</w:t>
      </w:r>
      <w:r w:rsidR="00C5305F">
        <w:t xml:space="preserve">ndring </w:t>
      </w:r>
      <w:r w:rsidR="00CB1FBB">
        <w:t>har til hensikt</w:t>
      </w:r>
      <w:r w:rsidR="001900D5">
        <w:t xml:space="preserve"> å sikre </w:t>
      </w:r>
      <w:r w:rsidR="0070353A">
        <w:t>at måle</w:t>
      </w:r>
      <w:r w:rsidR="00644231">
        <w:t>system</w:t>
      </w:r>
      <w:r w:rsidR="00617BEF">
        <w:t>er</w:t>
      </w:r>
      <w:r w:rsidR="00740116">
        <w:t xml:space="preserve"> ved oppstart</w:t>
      </w:r>
      <w:r w:rsidR="00644231">
        <w:t xml:space="preserve"> etter bruksopphør oppfyller kravene i </w:t>
      </w:r>
      <w:r w:rsidR="009407E8">
        <w:t>måle</w:t>
      </w:r>
      <w:r w:rsidR="00644231">
        <w:t xml:space="preserve">forskriften. </w:t>
      </w:r>
    </w:p>
    <w:p w14:paraId="512F4B98" w14:textId="77777777" w:rsidR="00F87B77" w:rsidRDefault="002F63D6">
      <w:r>
        <w:rPr>
          <w:b/>
          <w:bCs/>
        </w:rPr>
        <w:t xml:space="preserve">Ny § </w:t>
      </w:r>
      <w:r w:rsidR="0043471A">
        <w:rPr>
          <w:b/>
          <w:bCs/>
        </w:rPr>
        <w:t>95</w:t>
      </w:r>
      <w:r w:rsidR="003173C5">
        <w:t xml:space="preserve">. </w:t>
      </w:r>
      <w:r w:rsidR="00F87B77" w:rsidRPr="001110D7">
        <w:rPr>
          <w:b/>
          <w:bCs/>
        </w:rPr>
        <w:t>Rapportering av målte mengder</w:t>
      </w:r>
    </w:p>
    <w:p w14:paraId="45A47956" w14:textId="469602B8" w:rsidR="00997A05" w:rsidRPr="001110D7" w:rsidRDefault="00F27904">
      <w:pPr>
        <w:rPr>
          <w:b/>
          <w:bCs/>
        </w:rPr>
      </w:pPr>
      <w:r>
        <w:t xml:space="preserve">Det er sentralt for Sokkeldirektoratet </w:t>
      </w:r>
      <w:r w:rsidR="006A38C7">
        <w:t xml:space="preserve">å motta </w:t>
      </w:r>
      <w:r w:rsidR="005347B6">
        <w:t xml:space="preserve">opplysninger om </w:t>
      </w:r>
      <w:r w:rsidR="003459BA">
        <w:t xml:space="preserve">de </w:t>
      </w:r>
      <w:r w:rsidR="00DC2262">
        <w:t>mål</w:t>
      </w:r>
      <w:r w:rsidR="00214254">
        <w:t>inger</w:t>
      </w:r>
      <w:r w:rsidR="00DC2262">
        <w:t xml:space="preserve"> </w:t>
      </w:r>
      <w:r w:rsidR="003459BA">
        <w:t>rettighetshaver</w:t>
      </w:r>
      <w:r w:rsidR="005347B6">
        <w:t xml:space="preserve"> </w:t>
      </w:r>
      <w:r w:rsidR="00A76112">
        <w:t xml:space="preserve">har </w:t>
      </w:r>
      <w:r w:rsidR="005347B6">
        <w:t>foretatt</w:t>
      </w:r>
      <w:r w:rsidR="0002727E">
        <w:t xml:space="preserve"> i henhold til målef</w:t>
      </w:r>
      <w:r w:rsidR="003C5BDF">
        <w:t>or</w:t>
      </w:r>
      <w:r w:rsidR="0002727E">
        <w:t>skriften</w:t>
      </w:r>
      <w:r w:rsidR="005347B6">
        <w:t xml:space="preserve">. </w:t>
      </w:r>
      <w:r w:rsidR="003459BA">
        <w:t>D</w:t>
      </w:r>
      <w:r w:rsidR="001F753B">
        <w:t>ataene</w:t>
      </w:r>
      <w:r w:rsidR="003459BA">
        <w:t xml:space="preserve"> benyttes </w:t>
      </w:r>
      <w:r w:rsidR="003959AC">
        <w:t>som grunnlag for blant annet beregning av skatter og avgifter</w:t>
      </w:r>
      <w:r w:rsidR="001F753B">
        <w:t xml:space="preserve"> og for Sokkeldirektoratets ressursforvaltning. </w:t>
      </w:r>
      <w:r w:rsidR="009C626C" w:rsidRPr="00977382">
        <w:t xml:space="preserve">Sokkeldirektoratet foreslår </w:t>
      </w:r>
      <w:r w:rsidR="00EC6AE4">
        <w:t xml:space="preserve">derfor </w:t>
      </w:r>
      <w:r w:rsidR="009C626C" w:rsidRPr="00977382">
        <w:t>å innta en ny bestemmelse om rapporterin</w:t>
      </w:r>
      <w:r w:rsidR="009C626C">
        <w:t xml:space="preserve">g av måleverdier. </w:t>
      </w:r>
      <w:r w:rsidR="00F95414">
        <w:t xml:space="preserve">Rapportering skal skje til Sokkeldirektoratet ved Diskos. </w:t>
      </w:r>
      <w:r w:rsidR="00734B7A">
        <w:t>Slik</w:t>
      </w:r>
      <w:r w:rsidR="008E2039">
        <w:t xml:space="preserve"> rapportering er</w:t>
      </w:r>
      <w:r w:rsidR="0014359B">
        <w:t xml:space="preserve"> allerede</w:t>
      </w:r>
      <w:r w:rsidR="008E2039">
        <w:t xml:space="preserve"> </w:t>
      </w:r>
      <w:r w:rsidR="00F32EF6">
        <w:t xml:space="preserve">en etablert praksis og var nedfelt </w:t>
      </w:r>
      <w:r w:rsidR="00802428">
        <w:t xml:space="preserve">som et krav i </w:t>
      </w:r>
      <w:r w:rsidR="00802428" w:rsidRPr="007F574C">
        <w:t xml:space="preserve">FOR-2001-11-01-1234 </w:t>
      </w:r>
      <w:r w:rsidR="00802428">
        <w:t>§ 29 siste ledd</w:t>
      </w:r>
      <w:r w:rsidR="003A3A72">
        <w:t>.</w:t>
      </w:r>
      <w:r w:rsidR="00802428">
        <w:t xml:space="preserve"> </w:t>
      </w:r>
      <w:r w:rsidR="002959F6" w:rsidRPr="002959F6">
        <w:t xml:space="preserve">Kravet er </w:t>
      </w:r>
      <w:r w:rsidR="003A3A72">
        <w:t xml:space="preserve">således </w:t>
      </w:r>
      <w:r w:rsidR="002959F6" w:rsidRPr="002959F6">
        <w:t xml:space="preserve">en </w:t>
      </w:r>
      <w:r w:rsidR="00F566BF">
        <w:t>kodifisering</w:t>
      </w:r>
      <w:r w:rsidR="00F566BF" w:rsidRPr="002959F6">
        <w:t xml:space="preserve"> </w:t>
      </w:r>
      <w:r w:rsidR="002959F6" w:rsidRPr="002959F6">
        <w:t>av gjeldende praksis</w:t>
      </w:r>
      <w:r w:rsidR="00987572">
        <w:t xml:space="preserve"> om å rapportere </w:t>
      </w:r>
      <w:r w:rsidR="002D1271">
        <w:t xml:space="preserve">fiskale </w:t>
      </w:r>
      <w:r w:rsidR="007B4F02">
        <w:t>måleverdier i Diskos-databasen</w:t>
      </w:r>
      <w:r w:rsidR="003A3A72">
        <w:t>.</w:t>
      </w:r>
    </w:p>
    <w:p w14:paraId="50482A90" w14:textId="7990DE13" w:rsidR="00A74736" w:rsidRPr="001110D7" w:rsidRDefault="00A74736">
      <w:r>
        <w:t>Etterfølgende paragrafnummerering endres som</w:t>
      </w:r>
      <w:r w:rsidR="002167D6">
        <w:t xml:space="preserve"> </w:t>
      </w:r>
      <w:r>
        <w:t>føl</w:t>
      </w:r>
      <w:r w:rsidR="002167D6">
        <w:t>g</w:t>
      </w:r>
      <w:r>
        <w:t xml:space="preserve">e av </w:t>
      </w:r>
      <w:r w:rsidR="002167D6">
        <w:t>den nye bestemmelsen.</w:t>
      </w:r>
    </w:p>
    <w:p w14:paraId="0BD0A081" w14:textId="5DD865A0" w:rsidR="00A74736" w:rsidRPr="001110D7" w:rsidRDefault="0043471A">
      <w:pPr>
        <w:rPr>
          <w:b/>
          <w:bCs/>
        </w:rPr>
      </w:pPr>
      <w:r w:rsidRPr="00A76112">
        <w:rPr>
          <w:b/>
          <w:bCs/>
        </w:rPr>
        <w:t>Ny § 96</w:t>
      </w:r>
      <w:r w:rsidR="00A74736" w:rsidRPr="00A76112">
        <w:rPr>
          <w:b/>
          <w:bCs/>
        </w:rPr>
        <w:t>.</w:t>
      </w:r>
      <w:r w:rsidR="00876D89" w:rsidRPr="001110D7">
        <w:rPr>
          <w:b/>
          <w:bCs/>
        </w:rPr>
        <w:t xml:space="preserve"> </w:t>
      </w:r>
      <w:r w:rsidR="00FF05EF" w:rsidRPr="001110D7">
        <w:rPr>
          <w:b/>
          <w:bCs/>
        </w:rPr>
        <w:t>Årlige rapporter for terminaler på land</w:t>
      </w:r>
    </w:p>
    <w:p w14:paraId="4E3F9362" w14:textId="7D03FD40" w:rsidR="00FA0F45" w:rsidRDefault="00E8519E">
      <w:r w:rsidRPr="00977382">
        <w:t xml:space="preserve">Sokkeldirektoratet foreslår å innta en ny bestemmelse om </w:t>
      </w:r>
      <w:r w:rsidR="0093628D">
        <w:t xml:space="preserve">innsending av </w:t>
      </w:r>
      <w:r>
        <w:t>å</w:t>
      </w:r>
      <w:r w:rsidRPr="00FF05EF">
        <w:t>rlige rapporter for terminaler på land</w:t>
      </w:r>
      <w:r>
        <w:t xml:space="preserve">. </w:t>
      </w:r>
      <w:r w:rsidR="00BA2F0B">
        <w:t>Sokkeld</w:t>
      </w:r>
      <w:r w:rsidR="00BA2F0B" w:rsidRPr="00BA2F0B">
        <w:t>irektoratet har behov for slike rapporter for å vurdere måleteknisk status og for å planlegge tilsynsaktiviteter.</w:t>
      </w:r>
    </w:p>
    <w:p w14:paraId="10ECA313" w14:textId="07FA6E24" w:rsidR="0043471A" w:rsidRDefault="00393BC2">
      <w:r>
        <w:t xml:space="preserve">Enkelte </w:t>
      </w:r>
      <w:r w:rsidR="00C86B34">
        <w:t xml:space="preserve">landterminaler </w:t>
      </w:r>
      <w:r w:rsidR="00770E18">
        <w:t xml:space="preserve">sender </w:t>
      </w:r>
      <w:r w:rsidR="00E8519E">
        <w:t xml:space="preserve">per i dag </w:t>
      </w:r>
      <w:r w:rsidR="00770E18">
        <w:t xml:space="preserve">Sokkeldirektoratet en årlig statusrapport, </w:t>
      </w:r>
      <w:r w:rsidR="00314D26">
        <w:t>men ikke alle</w:t>
      </w:r>
      <w:r w:rsidR="001C2EE1" w:rsidRPr="001C2EE1">
        <w:t xml:space="preserve">. </w:t>
      </w:r>
      <w:r w:rsidR="0079565C">
        <w:t>Det er antatt at k</w:t>
      </w:r>
      <w:r w:rsidR="001C2EE1" w:rsidRPr="001C2EE1">
        <w:t>ravet vil gi myndighetene en bedre oversikt og bidra til likebehandling av terminalene når det gjelder rapportering om fiskal måling.</w:t>
      </w:r>
    </w:p>
    <w:p w14:paraId="5301CE48" w14:textId="77777777" w:rsidR="002167D6" w:rsidRDefault="002167D6" w:rsidP="002167D6">
      <w:pPr>
        <w:rPr>
          <w:b/>
          <w:bCs/>
        </w:rPr>
      </w:pPr>
      <w:r>
        <w:t>Etterfølgende paragrafnummerering endres som følge av den nye bestemmelsen.</w:t>
      </w:r>
    </w:p>
    <w:p w14:paraId="6B631041" w14:textId="49B84CE3" w:rsidR="39A221B5" w:rsidRDefault="10BBD0A1">
      <w:r>
        <w:t>Innholdet i bestemmelsen vil bli ytterligere utbrodert i veilederen.</w:t>
      </w:r>
    </w:p>
    <w:p w14:paraId="42246487" w14:textId="6291F207" w:rsidR="00314D26" w:rsidRDefault="00FD3617">
      <w:r>
        <w:rPr>
          <w:b/>
          <w:bCs/>
        </w:rPr>
        <w:t>§ 99</w:t>
      </w:r>
      <w:r w:rsidR="00CA4C6B">
        <w:rPr>
          <w:b/>
          <w:bCs/>
        </w:rPr>
        <w:t>. Andre opplysninger</w:t>
      </w:r>
      <w:r w:rsidR="00291526" w:rsidRPr="00291526">
        <w:t xml:space="preserve"> </w:t>
      </w:r>
    </w:p>
    <w:p w14:paraId="371B9426" w14:textId="105E1E84" w:rsidR="0077190D" w:rsidRDefault="00E6170B">
      <w:r>
        <w:t>Bestemmelsen</w:t>
      </w:r>
      <w:r w:rsidR="00F65604">
        <w:t>, tidligere § 97,</w:t>
      </w:r>
      <w:r>
        <w:t xml:space="preserve"> </w:t>
      </w:r>
      <w:r w:rsidR="00D34264">
        <w:t xml:space="preserve">regulerer krav </w:t>
      </w:r>
      <w:r w:rsidR="00FD25B6">
        <w:t xml:space="preserve">til opplysninger som rettighetshaver skal sende til </w:t>
      </w:r>
      <w:r w:rsidR="00A76BCB">
        <w:t xml:space="preserve">Sokkeldirektoratet, </w:t>
      </w:r>
      <w:r w:rsidR="00A02E8B">
        <w:t>utover</w:t>
      </w:r>
      <w:r w:rsidR="00B9107E">
        <w:t xml:space="preserve"> </w:t>
      </w:r>
      <w:r w:rsidR="00A76BCB">
        <w:t xml:space="preserve">de som reguleres i andre bestemmelser. </w:t>
      </w:r>
    </w:p>
    <w:p w14:paraId="052EA703" w14:textId="00FE3434" w:rsidR="005E167A" w:rsidRDefault="0077190D">
      <w:r>
        <w:t xml:space="preserve">Sokkeldirektoratet foreslår å innta krav om innsending av </w:t>
      </w:r>
      <w:r w:rsidR="00E9507D">
        <w:t>«</w:t>
      </w:r>
      <w:r w:rsidR="00BC7399">
        <w:t xml:space="preserve">opplysninger om </w:t>
      </w:r>
      <w:r w:rsidR="00A44052">
        <w:t xml:space="preserve">planer for ombygginger, modifikasjoner eller bruksendringer </w:t>
      </w:r>
      <w:r w:rsidR="00F0746A">
        <w:t>av et målesystem</w:t>
      </w:r>
      <w:r w:rsidR="00E9507D">
        <w:t xml:space="preserve">». </w:t>
      </w:r>
      <w:r w:rsidR="00B109AC" w:rsidRPr="00B109AC">
        <w:t>Endringene til et målesystem kan være så omfattende at Sokkeldirektoratet har behov for å vurdere disse på tilsvarende grunnlag som ved PUD og PAD, jf. § 93.</w:t>
      </w:r>
      <w:r w:rsidR="004675C0">
        <w:t xml:space="preserve"> </w:t>
      </w:r>
      <w:r w:rsidR="00E9507D">
        <w:t xml:space="preserve">Det foreslås at </w:t>
      </w:r>
      <w:r w:rsidR="00DC6809">
        <w:t>bestemmelsen</w:t>
      </w:r>
      <w:r w:rsidR="00E9507D">
        <w:t xml:space="preserve"> inntas som en n</w:t>
      </w:r>
      <w:r w:rsidR="00E9507D" w:rsidRPr="00E750B9">
        <w:t xml:space="preserve">y bokstav </w:t>
      </w:r>
      <w:r w:rsidR="00E9507D">
        <w:t>e</w:t>
      </w:r>
      <w:r w:rsidR="008743AD">
        <w:t>)</w:t>
      </w:r>
      <w:r w:rsidR="005E167A">
        <w:t>.</w:t>
      </w:r>
    </w:p>
    <w:p w14:paraId="5F6305FF" w14:textId="0D916372" w:rsidR="0026430F" w:rsidRDefault="005E167A">
      <w:r>
        <w:t>Videre foreslås det å innta krav om innsending av «</w:t>
      </w:r>
      <w:r w:rsidR="00F0746A">
        <w:t xml:space="preserve">opplysninger om </w:t>
      </w:r>
      <w:r w:rsidR="008C1262">
        <w:t xml:space="preserve">planer </w:t>
      </w:r>
      <w:r w:rsidR="00DD04A5">
        <w:t>for</w:t>
      </w:r>
      <w:r w:rsidR="008C1262">
        <w:t xml:space="preserve"> </w:t>
      </w:r>
      <w:r w:rsidR="00F43559">
        <w:t>permanent eller midlertidig bruksopphør av</w:t>
      </w:r>
      <w:r w:rsidR="002136C1">
        <w:t xml:space="preserve"> et</w:t>
      </w:r>
      <w:r w:rsidR="00F43559">
        <w:t xml:space="preserve"> målesystem</w:t>
      </w:r>
      <w:r>
        <w:t>»</w:t>
      </w:r>
      <w:r w:rsidR="00F43559">
        <w:t xml:space="preserve">. </w:t>
      </w:r>
      <w:r w:rsidR="001524BC" w:rsidRPr="001524BC">
        <w:t>Bruksopphør forekommer og vil bli ytterligere aktuelt ved elektrifisering av innretningene. Uten regulering eller krav til fysisk/elektrisk/digital avstengning/isolering kan målesystem uten tilstrekkelig drift og vedlikehold bli benyttet når dette er opportunt. Et eksempler på slik bruk kan være måling av brensel til turbiner/maskiner som er erstattet med annen kraft og som normalt ikke brukes, men som sporadisk kan ha behov for å test-kjøres. Et annet eksempel kan være flerfasemålere på innretninger der sub-</w:t>
      </w:r>
      <w:proofErr w:type="spellStart"/>
      <w:r w:rsidR="001524BC" w:rsidRPr="001524BC">
        <w:t>sea</w:t>
      </w:r>
      <w:proofErr w:type="spellEnd"/>
      <w:r w:rsidR="001524BC" w:rsidRPr="001524BC">
        <w:t xml:space="preserve"> målerne har vist seg mer pålitelige og dermed gjort primærmålerne overflødige. Vedlikeholdet av top-side målerne kan da bli nedprioritert mens målingene fortsatt er tilgjengelige og kan brukes dersom det oppstår feil på sub-</w:t>
      </w:r>
      <w:proofErr w:type="spellStart"/>
      <w:r w:rsidR="001524BC" w:rsidRPr="001524BC">
        <w:t>sea</w:t>
      </w:r>
      <w:proofErr w:type="spellEnd"/>
      <w:r w:rsidR="001524BC" w:rsidRPr="001524BC">
        <w:t xml:space="preserve"> målerne.</w:t>
      </w:r>
      <w:r w:rsidR="00036C1D">
        <w:t xml:space="preserve"> </w:t>
      </w:r>
      <w:r w:rsidR="0026430F">
        <w:t xml:space="preserve">Det foreslås at </w:t>
      </w:r>
      <w:r w:rsidR="00DC6809">
        <w:t xml:space="preserve">bestemmelsen </w:t>
      </w:r>
      <w:r w:rsidR="0026430F">
        <w:t>inntas som en n</w:t>
      </w:r>
      <w:r w:rsidR="0026430F" w:rsidRPr="00E750B9">
        <w:t>y bokstav</w:t>
      </w:r>
      <w:r w:rsidR="0026430F">
        <w:t xml:space="preserve"> f).</w:t>
      </w:r>
    </w:p>
    <w:p w14:paraId="2C4211CC" w14:textId="6B828B8C" w:rsidR="000171E8" w:rsidRDefault="00B46559">
      <w:r>
        <w:t xml:space="preserve">Sokkeldirektoratet har behov for </w:t>
      </w:r>
      <w:r w:rsidR="0082735F">
        <w:t>slike opplysninger</w:t>
      </w:r>
      <w:r w:rsidR="004935B1">
        <w:t xml:space="preserve"> i sitt arbeid </w:t>
      </w:r>
      <w:r w:rsidR="00BA645B">
        <w:t xml:space="preserve">med å følge </w:t>
      </w:r>
      <w:r w:rsidR="001C5C1E">
        <w:t xml:space="preserve">opp </w:t>
      </w:r>
      <w:r w:rsidR="00A749AE">
        <w:t>fiskale målesystem</w:t>
      </w:r>
      <w:r w:rsidR="00767D6E">
        <w:t>er</w:t>
      </w:r>
      <w:r w:rsidR="000A343D">
        <w:t xml:space="preserve"> og samtykker gitt i medhold av måleforskriften</w:t>
      </w:r>
      <w:r w:rsidR="004B1E0B" w:rsidRPr="004B1E0B">
        <w:t>.</w:t>
      </w:r>
    </w:p>
    <w:p w14:paraId="57F0C361" w14:textId="77777777" w:rsidR="000F7AF1" w:rsidRPr="000F7AF1" w:rsidRDefault="000F7AF1" w:rsidP="000F7AF1">
      <w:pPr>
        <w:rPr>
          <w:b/>
          <w:bCs/>
        </w:rPr>
      </w:pPr>
      <w:r w:rsidRPr="000F7AF1">
        <w:rPr>
          <w:b/>
          <w:bCs/>
        </w:rPr>
        <w:t>Økonomiske og administrative konsekvenser </w:t>
      </w:r>
    </w:p>
    <w:p w14:paraId="743424BC" w14:textId="035B1C12" w:rsidR="000F7AF1" w:rsidRPr="000F7AF1" w:rsidRDefault="000F7AF1" w:rsidP="000F7AF1">
      <w:r w:rsidRPr="000F7AF1">
        <w:t>De foreslåtte endringene antas ikke å føre til vesentlige negative økonomiske eller administrative konsekvenser</w:t>
      </w:r>
      <w:r w:rsidR="003E7A02">
        <w:t>.</w:t>
      </w:r>
      <w:r w:rsidRPr="000F7AF1">
        <w:t> </w:t>
      </w:r>
    </w:p>
    <w:p w14:paraId="0F72303E" w14:textId="77777777" w:rsidR="000F7AF1" w:rsidRPr="000F7AF1" w:rsidRDefault="000F7AF1" w:rsidP="000F7AF1">
      <w:pPr>
        <w:rPr>
          <w:b/>
          <w:bCs/>
        </w:rPr>
      </w:pPr>
      <w:r w:rsidRPr="000F7AF1">
        <w:rPr>
          <w:b/>
          <w:bCs/>
        </w:rPr>
        <w:t>Ikrafttredelse </w:t>
      </w:r>
    </w:p>
    <w:p w14:paraId="2AB17C63" w14:textId="246D71EC" w:rsidR="000F7AF1" w:rsidRPr="000F7AF1" w:rsidRDefault="000F7AF1" w:rsidP="000F7AF1">
      <w:r>
        <w:t>Sokkeldirektoratet</w:t>
      </w:r>
      <w:r w:rsidRPr="000F7AF1">
        <w:t xml:space="preserve"> foreslår at endringene trer i kraft 1. januar 202</w:t>
      </w:r>
      <w:r>
        <w:t>5</w:t>
      </w:r>
      <w:r w:rsidRPr="000F7AF1">
        <w:t>. </w:t>
      </w:r>
    </w:p>
    <w:p w14:paraId="75FDAED7" w14:textId="77777777" w:rsidR="000F7AF1" w:rsidRPr="000F7AF1" w:rsidRDefault="000F7AF1" w:rsidP="000F7AF1">
      <w:pPr>
        <w:rPr>
          <w:b/>
          <w:bCs/>
        </w:rPr>
      </w:pPr>
      <w:r w:rsidRPr="000F7AF1">
        <w:rPr>
          <w:b/>
          <w:bCs/>
        </w:rPr>
        <w:t>Høringsfrist </w:t>
      </w:r>
    </w:p>
    <w:p w14:paraId="202955E2" w14:textId="0E627EE2" w:rsidR="000F7AF1" w:rsidRPr="000F7AF1" w:rsidRDefault="000F7AF1" w:rsidP="000F7AF1">
      <w:r w:rsidRPr="000F7AF1">
        <w:t xml:space="preserve">Høringsfristen er satt til </w:t>
      </w:r>
      <w:r w:rsidRPr="00AA6384">
        <w:t>15. november</w:t>
      </w:r>
      <w:r w:rsidRPr="000F7AF1">
        <w:t xml:space="preserve"> 202</w:t>
      </w:r>
      <w:r>
        <w:t>4</w:t>
      </w:r>
      <w:r w:rsidRPr="000F7AF1">
        <w:t xml:space="preserve">. Høringskommentarer kan sendes på e-post til </w:t>
      </w:r>
      <w:r>
        <w:t>Sokkeldirektoratet</w:t>
      </w:r>
      <w:r w:rsidRPr="000F7AF1">
        <w:t xml:space="preserve">; </w:t>
      </w:r>
      <w:hyperlink r:id="rId11" w:history="1">
        <w:r w:rsidRPr="000F7AF1">
          <w:rPr>
            <w:rStyle w:val="Hyperlink"/>
          </w:rPr>
          <w:t>postboks@</w:t>
        </w:r>
        <w:r w:rsidRPr="008E748A">
          <w:rPr>
            <w:rStyle w:val="Hyperlink"/>
          </w:rPr>
          <w:t>sodir</w:t>
        </w:r>
        <w:r w:rsidRPr="000F7AF1">
          <w:rPr>
            <w:rStyle w:val="Hyperlink"/>
          </w:rPr>
          <w:t>.no</w:t>
        </w:r>
      </w:hyperlink>
      <w:r w:rsidRPr="000F7AF1">
        <w:t xml:space="preserve">. Høringskommentarene vil være offentlig tilgjengelige på </w:t>
      </w:r>
      <w:hyperlink r:id="rId12" w:history="1">
        <w:r w:rsidRPr="000F7AF1">
          <w:rPr>
            <w:rStyle w:val="Hyperlink"/>
          </w:rPr>
          <w:t>Høringer - Sokkeldirektoratet (sodir.no)</w:t>
        </w:r>
      </w:hyperlink>
      <w:r w:rsidRPr="000F7AF1">
        <w:t>. </w:t>
      </w:r>
    </w:p>
    <w:p w14:paraId="48E1658E" w14:textId="77777777" w:rsidR="000F7AF1" w:rsidRDefault="000F7AF1"/>
    <w:sectPr w:rsidR="000F7AF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19A25" w14:textId="77777777" w:rsidR="00633DB8" w:rsidRDefault="00633DB8" w:rsidP="000F7AF1">
      <w:pPr>
        <w:spacing w:after="0" w:line="240" w:lineRule="auto"/>
      </w:pPr>
      <w:r>
        <w:separator/>
      </w:r>
    </w:p>
  </w:endnote>
  <w:endnote w:type="continuationSeparator" w:id="0">
    <w:p w14:paraId="43EAE50A" w14:textId="77777777" w:rsidR="00633DB8" w:rsidRDefault="00633DB8" w:rsidP="000F7AF1">
      <w:pPr>
        <w:spacing w:after="0" w:line="240" w:lineRule="auto"/>
      </w:pPr>
      <w:r>
        <w:continuationSeparator/>
      </w:r>
    </w:p>
  </w:endnote>
  <w:endnote w:type="continuationNotice" w:id="1">
    <w:p w14:paraId="27EACE13" w14:textId="77777777" w:rsidR="00633DB8" w:rsidRDefault="00633D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9871565"/>
      <w:docPartObj>
        <w:docPartGallery w:val="Page Numbers (Bottom of Page)"/>
        <w:docPartUnique/>
      </w:docPartObj>
    </w:sdtPr>
    <w:sdtEndPr/>
    <w:sdtContent>
      <w:p w14:paraId="3662CF10" w14:textId="77777777" w:rsidR="000F7AF1" w:rsidRPr="000F7AF1" w:rsidRDefault="000F7AF1" w:rsidP="000F7AF1">
        <w:pPr>
          <w:pStyle w:val="Footer"/>
          <w:jc w:val="center"/>
          <w:rPr>
            <w:sz w:val="20"/>
            <w:szCs w:val="20"/>
          </w:rPr>
        </w:pPr>
        <w:r w:rsidRPr="000F7AF1">
          <w:rPr>
            <w:sz w:val="20"/>
            <w:szCs w:val="20"/>
          </w:rPr>
          <w:fldChar w:fldCharType="begin"/>
        </w:r>
        <w:r w:rsidRPr="000F7AF1">
          <w:rPr>
            <w:sz w:val="20"/>
            <w:szCs w:val="20"/>
          </w:rPr>
          <w:instrText>PAGE   \* MERGEFORMAT</w:instrText>
        </w:r>
        <w:r w:rsidRPr="000F7AF1">
          <w:rPr>
            <w:sz w:val="20"/>
            <w:szCs w:val="20"/>
          </w:rPr>
          <w:fldChar w:fldCharType="separate"/>
        </w:r>
        <w:r w:rsidRPr="000F7AF1">
          <w:rPr>
            <w:sz w:val="20"/>
            <w:szCs w:val="20"/>
          </w:rPr>
          <w:t>2</w:t>
        </w:r>
        <w:r w:rsidRPr="000F7AF1">
          <w:rPr>
            <w:sz w:val="20"/>
            <w:szCs w:val="20"/>
          </w:rPr>
          <w:fldChar w:fldCharType="end"/>
        </w:r>
      </w:p>
      <w:p w14:paraId="49D9FB6D" w14:textId="77777777" w:rsidR="000F7AF1" w:rsidRPr="000F7AF1" w:rsidRDefault="000F7AF1" w:rsidP="000F7AF1">
        <w:pPr>
          <w:pStyle w:val="Footer"/>
          <w:jc w:val="center"/>
          <w:rPr>
            <w:sz w:val="20"/>
            <w:szCs w:val="20"/>
          </w:rPr>
        </w:pPr>
        <w:r w:rsidRPr="000F7AF1">
          <w:rPr>
            <w:sz w:val="20"/>
            <w:szCs w:val="20"/>
          </w:rPr>
          <w:t>Høringsnotat – måleforskriften - 2024</w:t>
        </w:r>
      </w:p>
      <w:p w14:paraId="29143D8D" w14:textId="5760C498" w:rsidR="000F7AF1" w:rsidRDefault="00C744FA">
        <w:pPr>
          <w:pStyle w:val="Footer"/>
          <w:jc w:val="center"/>
        </w:pPr>
      </w:p>
    </w:sdtContent>
  </w:sdt>
  <w:p w14:paraId="347B8CE2" w14:textId="7DD8FCF7" w:rsidR="000F7AF1" w:rsidRPr="000F7AF1" w:rsidRDefault="000F7AF1" w:rsidP="000F7A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2C1BB" w14:textId="77777777" w:rsidR="00633DB8" w:rsidRDefault="00633DB8" w:rsidP="000F7AF1">
      <w:pPr>
        <w:spacing w:after="0" w:line="240" w:lineRule="auto"/>
      </w:pPr>
      <w:r>
        <w:separator/>
      </w:r>
    </w:p>
  </w:footnote>
  <w:footnote w:type="continuationSeparator" w:id="0">
    <w:p w14:paraId="38613436" w14:textId="77777777" w:rsidR="00633DB8" w:rsidRDefault="00633DB8" w:rsidP="000F7AF1">
      <w:pPr>
        <w:spacing w:after="0" w:line="240" w:lineRule="auto"/>
      </w:pPr>
      <w:r>
        <w:continuationSeparator/>
      </w:r>
    </w:p>
  </w:footnote>
  <w:footnote w:type="continuationNotice" w:id="1">
    <w:p w14:paraId="5D674704" w14:textId="77777777" w:rsidR="00633DB8" w:rsidRDefault="00633D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717ED"/>
    <w:multiLevelType w:val="multilevel"/>
    <w:tmpl w:val="2E362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70D92"/>
    <w:multiLevelType w:val="multilevel"/>
    <w:tmpl w:val="9558C2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51D53"/>
    <w:multiLevelType w:val="hybridMultilevel"/>
    <w:tmpl w:val="60389B34"/>
    <w:lvl w:ilvl="0" w:tplc="0414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16FBE"/>
    <w:multiLevelType w:val="hybridMultilevel"/>
    <w:tmpl w:val="D056F808"/>
    <w:lvl w:ilvl="0" w:tplc="4C86051E"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  <w:i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7343A0D"/>
    <w:multiLevelType w:val="multilevel"/>
    <w:tmpl w:val="6D40C8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1211A"/>
    <w:multiLevelType w:val="multilevel"/>
    <w:tmpl w:val="2EA24F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0655981">
    <w:abstractNumId w:val="0"/>
  </w:num>
  <w:num w:numId="2" w16cid:durableId="248926789">
    <w:abstractNumId w:val="1"/>
  </w:num>
  <w:num w:numId="3" w16cid:durableId="1654093780">
    <w:abstractNumId w:val="5"/>
  </w:num>
  <w:num w:numId="4" w16cid:durableId="748691219">
    <w:abstractNumId w:val="4"/>
  </w:num>
  <w:num w:numId="5" w16cid:durableId="2089766344">
    <w:abstractNumId w:val="3"/>
  </w:num>
  <w:num w:numId="6" w16cid:durableId="834342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F1"/>
    <w:rsid w:val="00010614"/>
    <w:rsid w:val="0001250B"/>
    <w:rsid w:val="00015E73"/>
    <w:rsid w:val="000171E8"/>
    <w:rsid w:val="000206D1"/>
    <w:rsid w:val="00024400"/>
    <w:rsid w:val="0002727E"/>
    <w:rsid w:val="00027C45"/>
    <w:rsid w:val="0003177B"/>
    <w:rsid w:val="00036C1D"/>
    <w:rsid w:val="00036FD4"/>
    <w:rsid w:val="000517A3"/>
    <w:rsid w:val="0006633F"/>
    <w:rsid w:val="00073273"/>
    <w:rsid w:val="00075B25"/>
    <w:rsid w:val="00093AB5"/>
    <w:rsid w:val="000A343D"/>
    <w:rsid w:val="000B5C2D"/>
    <w:rsid w:val="000D511E"/>
    <w:rsid w:val="000E5C43"/>
    <w:rsid w:val="000F442C"/>
    <w:rsid w:val="000F7AF1"/>
    <w:rsid w:val="001016A8"/>
    <w:rsid w:val="001110D7"/>
    <w:rsid w:val="00117EA2"/>
    <w:rsid w:val="001215F9"/>
    <w:rsid w:val="0012194C"/>
    <w:rsid w:val="00126FD0"/>
    <w:rsid w:val="00127AFB"/>
    <w:rsid w:val="00127E37"/>
    <w:rsid w:val="00131E03"/>
    <w:rsid w:val="0013507E"/>
    <w:rsid w:val="00140AE2"/>
    <w:rsid w:val="0014359B"/>
    <w:rsid w:val="00144515"/>
    <w:rsid w:val="0014598F"/>
    <w:rsid w:val="001524BC"/>
    <w:rsid w:val="00156702"/>
    <w:rsid w:val="00162203"/>
    <w:rsid w:val="001631C9"/>
    <w:rsid w:val="001752DA"/>
    <w:rsid w:val="001759EC"/>
    <w:rsid w:val="0018350E"/>
    <w:rsid w:val="001900D5"/>
    <w:rsid w:val="00190C81"/>
    <w:rsid w:val="00195F86"/>
    <w:rsid w:val="001A17F9"/>
    <w:rsid w:val="001A7CFB"/>
    <w:rsid w:val="001B322B"/>
    <w:rsid w:val="001B513E"/>
    <w:rsid w:val="001B621A"/>
    <w:rsid w:val="001C2EE1"/>
    <w:rsid w:val="001C5C1E"/>
    <w:rsid w:val="001D39B3"/>
    <w:rsid w:val="001F22D9"/>
    <w:rsid w:val="001F6161"/>
    <w:rsid w:val="001F753B"/>
    <w:rsid w:val="0020126A"/>
    <w:rsid w:val="002020DE"/>
    <w:rsid w:val="00210A33"/>
    <w:rsid w:val="002136C1"/>
    <w:rsid w:val="00214254"/>
    <w:rsid w:val="00215D84"/>
    <w:rsid w:val="002167D6"/>
    <w:rsid w:val="00217CDF"/>
    <w:rsid w:val="00220852"/>
    <w:rsid w:val="00236E2E"/>
    <w:rsid w:val="00245BC3"/>
    <w:rsid w:val="00247C1C"/>
    <w:rsid w:val="00257AA1"/>
    <w:rsid w:val="0026430F"/>
    <w:rsid w:val="00264EF2"/>
    <w:rsid w:val="00265046"/>
    <w:rsid w:val="00275BF7"/>
    <w:rsid w:val="00283C50"/>
    <w:rsid w:val="00290EDB"/>
    <w:rsid w:val="00291526"/>
    <w:rsid w:val="00293EB5"/>
    <w:rsid w:val="00294E5E"/>
    <w:rsid w:val="002959F6"/>
    <w:rsid w:val="00297620"/>
    <w:rsid w:val="002A29BB"/>
    <w:rsid w:val="002B3673"/>
    <w:rsid w:val="002B59C1"/>
    <w:rsid w:val="002D1271"/>
    <w:rsid w:val="002D18CF"/>
    <w:rsid w:val="002D59BE"/>
    <w:rsid w:val="002E1541"/>
    <w:rsid w:val="002F2F2D"/>
    <w:rsid w:val="002F4EFE"/>
    <w:rsid w:val="002F51F2"/>
    <w:rsid w:val="002F5328"/>
    <w:rsid w:val="002F63D6"/>
    <w:rsid w:val="002F7664"/>
    <w:rsid w:val="00301299"/>
    <w:rsid w:val="00307147"/>
    <w:rsid w:val="00313B19"/>
    <w:rsid w:val="00314D26"/>
    <w:rsid w:val="00316328"/>
    <w:rsid w:val="003173C5"/>
    <w:rsid w:val="0032293B"/>
    <w:rsid w:val="003268CC"/>
    <w:rsid w:val="00327E56"/>
    <w:rsid w:val="003325E0"/>
    <w:rsid w:val="00332734"/>
    <w:rsid w:val="0034046E"/>
    <w:rsid w:val="00340634"/>
    <w:rsid w:val="0034594D"/>
    <w:rsid w:val="003459BA"/>
    <w:rsid w:val="00345B86"/>
    <w:rsid w:val="003678FC"/>
    <w:rsid w:val="00376C9C"/>
    <w:rsid w:val="0038116B"/>
    <w:rsid w:val="00382B90"/>
    <w:rsid w:val="00390D77"/>
    <w:rsid w:val="00393BC2"/>
    <w:rsid w:val="003959AC"/>
    <w:rsid w:val="003A3A72"/>
    <w:rsid w:val="003B0E88"/>
    <w:rsid w:val="003B1496"/>
    <w:rsid w:val="003C01A0"/>
    <w:rsid w:val="003C15ED"/>
    <w:rsid w:val="003C27B0"/>
    <w:rsid w:val="003C5BDF"/>
    <w:rsid w:val="003D19FB"/>
    <w:rsid w:val="003D3E73"/>
    <w:rsid w:val="003D6E9F"/>
    <w:rsid w:val="003D735D"/>
    <w:rsid w:val="003E3ADC"/>
    <w:rsid w:val="003E5433"/>
    <w:rsid w:val="003E6326"/>
    <w:rsid w:val="003E7A02"/>
    <w:rsid w:val="003F31B8"/>
    <w:rsid w:val="00407BC5"/>
    <w:rsid w:val="00413CA4"/>
    <w:rsid w:val="00417D35"/>
    <w:rsid w:val="00421744"/>
    <w:rsid w:val="00421E54"/>
    <w:rsid w:val="00422487"/>
    <w:rsid w:val="0043471A"/>
    <w:rsid w:val="004350CF"/>
    <w:rsid w:val="004355C6"/>
    <w:rsid w:val="00440626"/>
    <w:rsid w:val="00440719"/>
    <w:rsid w:val="00441383"/>
    <w:rsid w:val="00454E40"/>
    <w:rsid w:val="004558CC"/>
    <w:rsid w:val="00461B34"/>
    <w:rsid w:val="004657D2"/>
    <w:rsid w:val="004675C0"/>
    <w:rsid w:val="00471B20"/>
    <w:rsid w:val="00477406"/>
    <w:rsid w:val="00481409"/>
    <w:rsid w:val="004820F3"/>
    <w:rsid w:val="00482FD0"/>
    <w:rsid w:val="00483D3D"/>
    <w:rsid w:val="00492002"/>
    <w:rsid w:val="00492ACC"/>
    <w:rsid w:val="004935B1"/>
    <w:rsid w:val="004953AE"/>
    <w:rsid w:val="004958F5"/>
    <w:rsid w:val="00497850"/>
    <w:rsid w:val="004A0098"/>
    <w:rsid w:val="004A0B8A"/>
    <w:rsid w:val="004B1BE8"/>
    <w:rsid w:val="004B1E0B"/>
    <w:rsid w:val="004B2E0D"/>
    <w:rsid w:val="004B4F63"/>
    <w:rsid w:val="004C26CE"/>
    <w:rsid w:val="004D36CA"/>
    <w:rsid w:val="004D5279"/>
    <w:rsid w:val="004D55A1"/>
    <w:rsid w:val="004E251D"/>
    <w:rsid w:val="004E2B4F"/>
    <w:rsid w:val="004E6965"/>
    <w:rsid w:val="004F4ABC"/>
    <w:rsid w:val="004F56B9"/>
    <w:rsid w:val="00523D46"/>
    <w:rsid w:val="00527C1D"/>
    <w:rsid w:val="005347B6"/>
    <w:rsid w:val="005445C4"/>
    <w:rsid w:val="00565D8F"/>
    <w:rsid w:val="00566A9C"/>
    <w:rsid w:val="005768CC"/>
    <w:rsid w:val="00584D4D"/>
    <w:rsid w:val="00586559"/>
    <w:rsid w:val="00597406"/>
    <w:rsid w:val="005A798B"/>
    <w:rsid w:val="005B07EE"/>
    <w:rsid w:val="005B1653"/>
    <w:rsid w:val="005B470C"/>
    <w:rsid w:val="005C3929"/>
    <w:rsid w:val="005C5F20"/>
    <w:rsid w:val="005E167A"/>
    <w:rsid w:val="005E32E9"/>
    <w:rsid w:val="005E420D"/>
    <w:rsid w:val="005E55C5"/>
    <w:rsid w:val="005F2228"/>
    <w:rsid w:val="005F4B43"/>
    <w:rsid w:val="00603CB0"/>
    <w:rsid w:val="006040F0"/>
    <w:rsid w:val="00610AEE"/>
    <w:rsid w:val="00612D9A"/>
    <w:rsid w:val="00617BEF"/>
    <w:rsid w:val="0062565D"/>
    <w:rsid w:val="00630C39"/>
    <w:rsid w:val="00633DB8"/>
    <w:rsid w:val="00640995"/>
    <w:rsid w:val="00644231"/>
    <w:rsid w:val="006577A7"/>
    <w:rsid w:val="00657FEA"/>
    <w:rsid w:val="00664B73"/>
    <w:rsid w:val="0066585B"/>
    <w:rsid w:val="006675C2"/>
    <w:rsid w:val="00667C84"/>
    <w:rsid w:val="00675FA5"/>
    <w:rsid w:val="006760B1"/>
    <w:rsid w:val="00680097"/>
    <w:rsid w:val="00685919"/>
    <w:rsid w:val="00691089"/>
    <w:rsid w:val="00691432"/>
    <w:rsid w:val="006A059D"/>
    <w:rsid w:val="006A38C7"/>
    <w:rsid w:val="006A536C"/>
    <w:rsid w:val="006B2261"/>
    <w:rsid w:val="006B337C"/>
    <w:rsid w:val="006D2EA8"/>
    <w:rsid w:val="006D4D2D"/>
    <w:rsid w:val="006D7B3E"/>
    <w:rsid w:val="006E085E"/>
    <w:rsid w:val="006E0C21"/>
    <w:rsid w:val="006E4F6D"/>
    <w:rsid w:val="006E6CF2"/>
    <w:rsid w:val="006F553F"/>
    <w:rsid w:val="0070353A"/>
    <w:rsid w:val="00710054"/>
    <w:rsid w:val="00710696"/>
    <w:rsid w:val="00714648"/>
    <w:rsid w:val="0071653C"/>
    <w:rsid w:val="00725F32"/>
    <w:rsid w:val="00734B7A"/>
    <w:rsid w:val="00740116"/>
    <w:rsid w:val="00744EF4"/>
    <w:rsid w:val="007463D0"/>
    <w:rsid w:val="007525A9"/>
    <w:rsid w:val="00757B6C"/>
    <w:rsid w:val="00766EA6"/>
    <w:rsid w:val="00767D6E"/>
    <w:rsid w:val="00770935"/>
    <w:rsid w:val="00770E18"/>
    <w:rsid w:val="0077190D"/>
    <w:rsid w:val="00771E69"/>
    <w:rsid w:val="00772EF5"/>
    <w:rsid w:val="00773ECC"/>
    <w:rsid w:val="00781DC4"/>
    <w:rsid w:val="0079565C"/>
    <w:rsid w:val="00795731"/>
    <w:rsid w:val="007A4CE1"/>
    <w:rsid w:val="007A5BD7"/>
    <w:rsid w:val="007B2E8D"/>
    <w:rsid w:val="007B44D9"/>
    <w:rsid w:val="007B4F02"/>
    <w:rsid w:val="007B6B59"/>
    <w:rsid w:val="007B7DD0"/>
    <w:rsid w:val="007D349D"/>
    <w:rsid w:val="007D3C40"/>
    <w:rsid w:val="007D5029"/>
    <w:rsid w:val="007D5197"/>
    <w:rsid w:val="007E1DC6"/>
    <w:rsid w:val="007E35B4"/>
    <w:rsid w:val="007E4D32"/>
    <w:rsid w:val="007F574C"/>
    <w:rsid w:val="0080137D"/>
    <w:rsid w:val="00802230"/>
    <w:rsid w:val="00802428"/>
    <w:rsid w:val="00804A63"/>
    <w:rsid w:val="00807B0E"/>
    <w:rsid w:val="00811EF2"/>
    <w:rsid w:val="00812F9D"/>
    <w:rsid w:val="008161FD"/>
    <w:rsid w:val="00823221"/>
    <w:rsid w:val="008266A7"/>
    <w:rsid w:val="0082735F"/>
    <w:rsid w:val="00827E36"/>
    <w:rsid w:val="00846AD3"/>
    <w:rsid w:val="00846D91"/>
    <w:rsid w:val="00847984"/>
    <w:rsid w:val="00850E13"/>
    <w:rsid w:val="00852972"/>
    <w:rsid w:val="00855540"/>
    <w:rsid w:val="00871FB1"/>
    <w:rsid w:val="008743AD"/>
    <w:rsid w:val="0087505B"/>
    <w:rsid w:val="00876600"/>
    <w:rsid w:val="00876D89"/>
    <w:rsid w:val="00880C03"/>
    <w:rsid w:val="00883629"/>
    <w:rsid w:val="00883C48"/>
    <w:rsid w:val="00883F45"/>
    <w:rsid w:val="008A2FF7"/>
    <w:rsid w:val="008A771D"/>
    <w:rsid w:val="008B1B51"/>
    <w:rsid w:val="008B25AE"/>
    <w:rsid w:val="008C1262"/>
    <w:rsid w:val="008C34C2"/>
    <w:rsid w:val="008C4670"/>
    <w:rsid w:val="008C68D7"/>
    <w:rsid w:val="008E2039"/>
    <w:rsid w:val="008E30FF"/>
    <w:rsid w:val="008E3A65"/>
    <w:rsid w:val="008F2FF1"/>
    <w:rsid w:val="008F4178"/>
    <w:rsid w:val="0090279D"/>
    <w:rsid w:val="00902F8C"/>
    <w:rsid w:val="009061F7"/>
    <w:rsid w:val="00915FC3"/>
    <w:rsid w:val="00922EC6"/>
    <w:rsid w:val="009267D5"/>
    <w:rsid w:val="00926DA2"/>
    <w:rsid w:val="00927A8E"/>
    <w:rsid w:val="0093550F"/>
    <w:rsid w:val="0093628D"/>
    <w:rsid w:val="009407E8"/>
    <w:rsid w:val="00951FC0"/>
    <w:rsid w:val="0095535F"/>
    <w:rsid w:val="009640FA"/>
    <w:rsid w:val="00967848"/>
    <w:rsid w:val="00971135"/>
    <w:rsid w:val="0097600F"/>
    <w:rsid w:val="009800EB"/>
    <w:rsid w:val="00986E7D"/>
    <w:rsid w:val="00987572"/>
    <w:rsid w:val="00997A05"/>
    <w:rsid w:val="009B271F"/>
    <w:rsid w:val="009B636A"/>
    <w:rsid w:val="009B6F26"/>
    <w:rsid w:val="009B7E4D"/>
    <w:rsid w:val="009B7FF6"/>
    <w:rsid w:val="009C2797"/>
    <w:rsid w:val="009C3AD3"/>
    <w:rsid w:val="009C626C"/>
    <w:rsid w:val="009D1D15"/>
    <w:rsid w:val="009E0E3F"/>
    <w:rsid w:val="009E5ABC"/>
    <w:rsid w:val="009E6256"/>
    <w:rsid w:val="009F4163"/>
    <w:rsid w:val="009F5A4E"/>
    <w:rsid w:val="009F695C"/>
    <w:rsid w:val="00A02E8B"/>
    <w:rsid w:val="00A04185"/>
    <w:rsid w:val="00A053AE"/>
    <w:rsid w:val="00A05619"/>
    <w:rsid w:val="00A06AA1"/>
    <w:rsid w:val="00A06B32"/>
    <w:rsid w:val="00A27BEC"/>
    <w:rsid w:val="00A341AC"/>
    <w:rsid w:val="00A34E44"/>
    <w:rsid w:val="00A3682F"/>
    <w:rsid w:val="00A44052"/>
    <w:rsid w:val="00A4452E"/>
    <w:rsid w:val="00A446A8"/>
    <w:rsid w:val="00A461DE"/>
    <w:rsid w:val="00A500B6"/>
    <w:rsid w:val="00A51264"/>
    <w:rsid w:val="00A5182C"/>
    <w:rsid w:val="00A64BE2"/>
    <w:rsid w:val="00A65A1A"/>
    <w:rsid w:val="00A65F3B"/>
    <w:rsid w:val="00A6787D"/>
    <w:rsid w:val="00A72F35"/>
    <w:rsid w:val="00A73857"/>
    <w:rsid w:val="00A74736"/>
    <w:rsid w:val="00A749AE"/>
    <w:rsid w:val="00A75A25"/>
    <w:rsid w:val="00A76112"/>
    <w:rsid w:val="00A76BCB"/>
    <w:rsid w:val="00A828A0"/>
    <w:rsid w:val="00A843A0"/>
    <w:rsid w:val="00A87DF0"/>
    <w:rsid w:val="00AA6384"/>
    <w:rsid w:val="00AB608B"/>
    <w:rsid w:val="00AD3329"/>
    <w:rsid w:val="00AD3B69"/>
    <w:rsid w:val="00AD5868"/>
    <w:rsid w:val="00AE1263"/>
    <w:rsid w:val="00AF01AD"/>
    <w:rsid w:val="00AF1F3E"/>
    <w:rsid w:val="00AF2E86"/>
    <w:rsid w:val="00AF6282"/>
    <w:rsid w:val="00B000AD"/>
    <w:rsid w:val="00B025AC"/>
    <w:rsid w:val="00B109AC"/>
    <w:rsid w:val="00B17787"/>
    <w:rsid w:val="00B23134"/>
    <w:rsid w:val="00B2794B"/>
    <w:rsid w:val="00B324F1"/>
    <w:rsid w:val="00B33532"/>
    <w:rsid w:val="00B402A3"/>
    <w:rsid w:val="00B4155D"/>
    <w:rsid w:val="00B46559"/>
    <w:rsid w:val="00B53BE0"/>
    <w:rsid w:val="00B548E0"/>
    <w:rsid w:val="00B559CE"/>
    <w:rsid w:val="00B55FA9"/>
    <w:rsid w:val="00B750FD"/>
    <w:rsid w:val="00B77694"/>
    <w:rsid w:val="00B77A9F"/>
    <w:rsid w:val="00B9107E"/>
    <w:rsid w:val="00B912DD"/>
    <w:rsid w:val="00B92D54"/>
    <w:rsid w:val="00B94264"/>
    <w:rsid w:val="00B97585"/>
    <w:rsid w:val="00B97678"/>
    <w:rsid w:val="00BA2F0B"/>
    <w:rsid w:val="00BA5BCD"/>
    <w:rsid w:val="00BA645B"/>
    <w:rsid w:val="00BB2A46"/>
    <w:rsid w:val="00BB5B75"/>
    <w:rsid w:val="00BC12A7"/>
    <w:rsid w:val="00BC7399"/>
    <w:rsid w:val="00BD6045"/>
    <w:rsid w:val="00BD7DD3"/>
    <w:rsid w:val="00BE650B"/>
    <w:rsid w:val="00BF1E19"/>
    <w:rsid w:val="00BF2F4E"/>
    <w:rsid w:val="00BF4DE5"/>
    <w:rsid w:val="00C0377C"/>
    <w:rsid w:val="00C04348"/>
    <w:rsid w:val="00C04FFC"/>
    <w:rsid w:val="00C154F8"/>
    <w:rsid w:val="00C22E82"/>
    <w:rsid w:val="00C23C11"/>
    <w:rsid w:val="00C24D93"/>
    <w:rsid w:val="00C30606"/>
    <w:rsid w:val="00C30712"/>
    <w:rsid w:val="00C32510"/>
    <w:rsid w:val="00C34275"/>
    <w:rsid w:val="00C34547"/>
    <w:rsid w:val="00C41B02"/>
    <w:rsid w:val="00C438BB"/>
    <w:rsid w:val="00C5305F"/>
    <w:rsid w:val="00C67B57"/>
    <w:rsid w:val="00C67EC5"/>
    <w:rsid w:val="00C70941"/>
    <w:rsid w:val="00C713B9"/>
    <w:rsid w:val="00C71B0A"/>
    <w:rsid w:val="00C8150F"/>
    <w:rsid w:val="00C81EF4"/>
    <w:rsid w:val="00C86B34"/>
    <w:rsid w:val="00C935C5"/>
    <w:rsid w:val="00CA4C6B"/>
    <w:rsid w:val="00CA5773"/>
    <w:rsid w:val="00CA689B"/>
    <w:rsid w:val="00CA6E0F"/>
    <w:rsid w:val="00CB0EFD"/>
    <w:rsid w:val="00CB1FBB"/>
    <w:rsid w:val="00CC1819"/>
    <w:rsid w:val="00CE318B"/>
    <w:rsid w:val="00D11B04"/>
    <w:rsid w:val="00D334BF"/>
    <w:rsid w:val="00D339E5"/>
    <w:rsid w:val="00D34264"/>
    <w:rsid w:val="00D36222"/>
    <w:rsid w:val="00D37645"/>
    <w:rsid w:val="00D435F1"/>
    <w:rsid w:val="00D43FF5"/>
    <w:rsid w:val="00D51B87"/>
    <w:rsid w:val="00D522D9"/>
    <w:rsid w:val="00D57903"/>
    <w:rsid w:val="00D62427"/>
    <w:rsid w:val="00D62828"/>
    <w:rsid w:val="00D7595A"/>
    <w:rsid w:val="00D90F97"/>
    <w:rsid w:val="00D91DC5"/>
    <w:rsid w:val="00D92672"/>
    <w:rsid w:val="00D927C4"/>
    <w:rsid w:val="00DA0FDD"/>
    <w:rsid w:val="00DB3790"/>
    <w:rsid w:val="00DB6833"/>
    <w:rsid w:val="00DC2262"/>
    <w:rsid w:val="00DC6809"/>
    <w:rsid w:val="00DD04A5"/>
    <w:rsid w:val="00DD1296"/>
    <w:rsid w:val="00DD6632"/>
    <w:rsid w:val="00DE3F72"/>
    <w:rsid w:val="00DE7E91"/>
    <w:rsid w:val="00DF536F"/>
    <w:rsid w:val="00E176BB"/>
    <w:rsid w:val="00E213C7"/>
    <w:rsid w:val="00E22187"/>
    <w:rsid w:val="00E260AE"/>
    <w:rsid w:val="00E2713B"/>
    <w:rsid w:val="00E31F74"/>
    <w:rsid w:val="00E43FE8"/>
    <w:rsid w:val="00E46A80"/>
    <w:rsid w:val="00E47B68"/>
    <w:rsid w:val="00E52855"/>
    <w:rsid w:val="00E6170B"/>
    <w:rsid w:val="00E71E26"/>
    <w:rsid w:val="00E750B9"/>
    <w:rsid w:val="00E77BC6"/>
    <w:rsid w:val="00E80B2F"/>
    <w:rsid w:val="00E83636"/>
    <w:rsid w:val="00E847A9"/>
    <w:rsid w:val="00E8519E"/>
    <w:rsid w:val="00E852E2"/>
    <w:rsid w:val="00E9507D"/>
    <w:rsid w:val="00E97228"/>
    <w:rsid w:val="00EA54E3"/>
    <w:rsid w:val="00EB3B72"/>
    <w:rsid w:val="00EB5D34"/>
    <w:rsid w:val="00EC36A7"/>
    <w:rsid w:val="00EC6AE4"/>
    <w:rsid w:val="00EC6E52"/>
    <w:rsid w:val="00ED1DBD"/>
    <w:rsid w:val="00EE1010"/>
    <w:rsid w:val="00EF4DFE"/>
    <w:rsid w:val="00EF4E14"/>
    <w:rsid w:val="00F05734"/>
    <w:rsid w:val="00F0746A"/>
    <w:rsid w:val="00F211A0"/>
    <w:rsid w:val="00F271AC"/>
    <w:rsid w:val="00F27904"/>
    <w:rsid w:val="00F31F17"/>
    <w:rsid w:val="00F32EF6"/>
    <w:rsid w:val="00F331F0"/>
    <w:rsid w:val="00F376FE"/>
    <w:rsid w:val="00F40724"/>
    <w:rsid w:val="00F41A36"/>
    <w:rsid w:val="00F43559"/>
    <w:rsid w:val="00F451DF"/>
    <w:rsid w:val="00F53BD0"/>
    <w:rsid w:val="00F566BF"/>
    <w:rsid w:val="00F65604"/>
    <w:rsid w:val="00F7306B"/>
    <w:rsid w:val="00F74A3C"/>
    <w:rsid w:val="00F82EE1"/>
    <w:rsid w:val="00F87B77"/>
    <w:rsid w:val="00F90F90"/>
    <w:rsid w:val="00F95414"/>
    <w:rsid w:val="00FA0F45"/>
    <w:rsid w:val="00FA6D76"/>
    <w:rsid w:val="00FD09FE"/>
    <w:rsid w:val="00FD25B6"/>
    <w:rsid w:val="00FD3617"/>
    <w:rsid w:val="00FE3CD8"/>
    <w:rsid w:val="00FF00D7"/>
    <w:rsid w:val="00FF05EF"/>
    <w:rsid w:val="00FF2052"/>
    <w:rsid w:val="00FF2536"/>
    <w:rsid w:val="10BBD0A1"/>
    <w:rsid w:val="27934058"/>
    <w:rsid w:val="3055D9EC"/>
    <w:rsid w:val="314E9C9B"/>
    <w:rsid w:val="39A221B5"/>
    <w:rsid w:val="5D16BD1B"/>
    <w:rsid w:val="744C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76F20"/>
  <w15:chartTrackingRefBased/>
  <w15:docId w15:val="{DD02F2D3-FB2D-4D7E-AE54-E2256610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7D6"/>
  </w:style>
  <w:style w:type="paragraph" w:styleId="Heading1">
    <w:name w:val="heading 1"/>
    <w:basedOn w:val="Normal"/>
    <w:next w:val="Normal"/>
    <w:link w:val="Heading1Char"/>
    <w:uiPriority w:val="9"/>
    <w:qFormat/>
    <w:rsid w:val="000F7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7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A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7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7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A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A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A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7A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A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A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7A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7A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7A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7A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7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7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7A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7A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7A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A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A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7A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F7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AF1"/>
  </w:style>
  <w:style w:type="paragraph" w:styleId="Footer">
    <w:name w:val="footer"/>
    <w:basedOn w:val="Normal"/>
    <w:link w:val="FooterChar"/>
    <w:uiPriority w:val="99"/>
    <w:unhideWhenUsed/>
    <w:rsid w:val="000F7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AF1"/>
  </w:style>
  <w:style w:type="character" w:styleId="Hyperlink">
    <w:name w:val="Hyperlink"/>
    <w:basedOn w:val="DefaultParagraphFont"/>
    <w:uiPriority w:val="99"/>
    <w:unhideWhenUsed/>
    <w:rsid w:val="000F7A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A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063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15D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5D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5D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D8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15D8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odir.no/regelverk/horinge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boks@sodir.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C4370D32806B48A427A24339609844" ma:contentTypeVersion="6" ma:contentTypeDescription="Opprett et nytt dokument." ma:contentTypeScope="" ma:versionID="26dcef08493462dd017fafc1c4189259">
  <xsd:schema xmlns:xsd="http://www.w3.org/2001/XMLSchema" xmlns:xs="http://www.w3.org/2001/XMLSchema" xmlns:p="http://schemas.microsoft.com/office/2006/metadata/properties" xmlns:ns2="4d67258e-12c3-4c62-9402-877bd34707f0" xmlns:ns3="67d28308-12d3-4bcf-bb43-ac6e5ace3b47" targetNamespace="http://schemas.microsoft.com/office/2006/metadata/properties" ma:root="true" ma:fieldsID="80af567655847cbcd1a0c001110458b3" ns2:_="" ns3:_="">
    <xsd:import namespace="4d67258e-12c3-4c62-9402-877bd34707f0"/>
    <xsd:import namespace="67d28308-12d3-4bcf-bb43-ac6e5ace3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7258e-12c3-4c62-9402-877bd3470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28308-12d3-4bcf-bb43-ac6e5ace3b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2E8812-238A-430D-8BFE-1B9193028B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D96331-CB7C-4D89-8266-E3E1A403B3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0B50B7-C673-4C37-A266-A36A2D5098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003AE8-023E-4063-A1D3-31D8198DE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7258e-12c3-4c62-9402-877bd34707f0"/>
    <ds:schemaRef ds:uri="67d28308-12d3-4bcf-bb43-ac6e5ace3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</TotalTime>
  <Pages>1</Pages>
  <Words>1214</Words>
  <Characters>6922</Characters>
  <Application>Microsoft Office Word</Application>
  <DocSecurity>4</DocSecurity>
  <Lines>57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Links>
    <vt:vector size="12" baseType="variant">
      <vt:variant>
        <vt:i4>4587612</vt:i4>
      </vt:variant>
      <vt:variant>
        <vt:i4>3</vt:i4>
      </vt:variant>
      <vt:variant>
        <vt:i4>0</vt:i4>
      </vt:variant>
      <vt:variant>
        <vt:i4>5</vt:i4>
      </vt:variant>
      <vt:variant>
        <vt:lpwstr>https://www.sodir.no/regelverk/horinger/</vt:lpwstr>
      </vt:variant>
      <vt:variant>
        <vt:lpwstr/>
      </vt:variant>
      <vt:variant>
        <vt:i4>7274566</vt:i4>
      </vt:variant>
      <vt:variant>
        <vt:i4>0</vt:i4>
      </vt:variant>
      <vt:variant>
        <vt:i4>0</vt:i4>
      </vt:variant>
      <vt:variant>
        <vt:i4>5</vt:i4>
      </vt:variant>
      <vt:variant>
        <vt:lpwstr>mailto:postboks@sodir.no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Raunehaug Kristine S</dc:creator>
  <cp:keywords/>
  <dc:description/>
  <cp:lastModifiedBy>Raunehaug Kristine S</cp:lastModifiedBy>
  <cp:revision>392</cp:revision>
  <dcterms:created xsi:type="dcterms:W3CDTF">2024-09-11T07:40:00Z</dcterms:created>
  <dcterms:modified xsi:type="dcterms:W3CDTF">2024-10-02T11:50:00Z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0x010100D6C4370D32806B48A427A24339609844</vt:lpwstr>
  </property>
</Properties>
</file>