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C028" w14:textId="77777777" w:rsidR="0042041D" w:rsidRDefault="0042041D" w:rsidP="00715836">
      <w:pPr>
        <w:pStyle w:val="Brdtekst"/>
      </w:pPr>
    </w:p>
    <w:p w14:paraId="7F6671EE" w14:textId="419C27F4" w:rsidR="00557A1F" w:rsidRDefault="000E0A2B" w:rsidP="000E0A2B">
      <w:pPr>
        <w:pStyle w:val="Brdtekst"/>
        <w:tabs>
          <w:tab w:val="left" w:pos="7220"/>
        </w:tabs>
        <w:spacing w:after="9720"/>
      </w:pPr>
      <w:r>
        <w:tab/>
      </w:r>
    </w:p>
    <w:p w14:paraId="182DA888" w14:textId="77777777" w:rsidR="00EB0130" w:rsidRDefault="00EB0130" w:rsidP="00715836">
      <w:pPr>
        <w:pStyle w:val="Brdtekst"/>
      </w:pPr>
    </w:p>
    <w:p w14:paraId="26B5924D" w14:textId="4933A6B5" w:rsidR="00B22EFB" w:rsidRDefault="00B22EFB" w:rsidP="00FF2262">
      <w:pPr>
        <w:jc w:val="center"/>
        <w:rPr>
          <w:b/>
          <w:bCs/>
          <w:color w:val="000000" w:themeColor="text1"/>
          <w:sz w:val="36"/>
          <w:szCs w:val="36"/>
          <w:lang w:val="en-GB"/>
        </w:rPr>
      </w:pPr>
      <w:r w:rsidRPr="00CC376A">
        <w:rPr>
          <w:b/>
          <w:color w:val="000000" w:themeColor="text1"/>
          <w:sz w:val="36"/>
          <w:lang w:val="en-GB"/>
        </w:rPr>
        <w:t>Guidelines</w:t>
      </w:r>
      <w:r>
        <w:rPr>
          <w:b/>
          <w:color w:val="000000" w:themeColor="text1"/>
          <w:sz w:val="36"/>
          <w:lang w:val="en-GB"/>
        </w:rPr>
        <w:t xml:space="preserve"> </w:t>
      </w:r>
      <w:r w:rsidRPr="00CC376A">
        <w:rPr>
          <w:b/>
          <w:color w:val="000000" w:themeColor="text1"/>
          <w:sz w:val="36"/>
          <w:lang w:val="en-GB"/>
        </w:rPr>
        <w:t>for</w:t>
      </w:r>
      <w:r>
        <w:rPr>
          <w:b/>
          <w:color w:val="000000" w:themeColor="text1"/>
          <w:sz w:val="36"/>
          <w:lang w:val="en-GB"/>
        </w:rPr>
        <w:t xml:space="preserve"> </w:t>
      </w:r>
      <w:r w:rsidRPr="55405EE1">
        <w:rPr>
          <w:b/>
          <w:bCs/>
          <w:color w:val="000000" w:themeColor="text1"/>
          <w:sz w:val="36"/>
          <w:szCs w:val="36"/>
          <w:lang w:val="en-GB"/>
        </w:rPr>
        <w:t>Annual Status Report</w:t>
      </w:r>
    </w:p>
    <w:p w14:paraId="6E0B7926" w14:textId="5D8F49FD" w:rsidR="00B22EFB" w:rsidRDefault="00B22EFB" w:rsidP="00FF2262">
      <w:pPr>
        <w:jc w:val="center"/>
        <w:rPr>
          <w:b/>
          <w:color w:val="000000" w:themeColor="text1"/>
          <w:sz w:val="36"/>
          <w:lang w:val="en-GB"/>
        </w:rPr>
      </w:pPr>
      <w:r w:rsidRPr="00CC376A">
        <w:rPr>
          <w:b/>
          <w:color w:val="000000" w:themeColor="text1"/>
          <w:sz w:val="36"/>
          <w:lang w:val="en-GB"/>
        </w:rPr>
        <w:t>for</w:t>
      </w:r>
    </w:p>
    <w:p w14:paraId="49107AE2" w14:textId="1EBA5995" w:rsidR="00B22EFB" w:rsidRPr="00CC376A" w:rsidRDefault="00B22EFB" w:rsidP="00FF2262">
      <w:pPr>
        <w:jc w:val="center"/>
        <w:rPr>
          <w:b/>
          <w:color w:val="000000" w:themeColor="text1"/>
          <w:sz w:val="36"/>
          <w:lang w:val="en-GB"/>
        </w:rPr>
      </w:pPr>
      <w:r>
        <w:rPr>
          <w:b/>
          <w:color w:val="000000" w:themeColor="text1"/>
          <w:sz w:val="36"/>
          <w:lang w:val="en-GB"/>
        </w:rPr>
        <w:t>f</w:t>
      </w:r>
      <w:r w:rsidRPr="00CC376A">
        <w:rPr>
          <w:b/>
          <w:color w:val="000000" w:themeColor="text1"/>
          <w:sz w:val="36"/>
          <w:lang w:val="en-GB"/>
        </w:rPr>
        <w:t xml:space="preserve">ields in </w:t>
      </w:r>
      <w:r>
        <w:rPr>
          <w:b/>
          <w:color w:val="000000" w:themeColor="text1"/>
          <w:sz w:val="36"/>
          <w:lang w:val="en-GB"/>
        </w:rPr>
        <w:t>p</w:t>
      </w:r>
      <w:r w:rsidRPr="00CC376A">
        <w:rPr>
          <w:b/>
          <w:color w:val="000000" w:themeColor="text1"/>
          <w:sz w:val="36"/>
          <w:lang w:val="en-GB"/>
        </w:rPr>
        <w:t>roduction</w:t>
      </w:r>
    </w:p>
    <w:p w14:paraId="689B954E" w14:textId="77777777" w:rsidR="00C414A1" w:rsidRPr="00B22EFB" w:rsidRDefault="00C414A1" w:rsidP="00715836">
      <w:pPr>
        <w:pStyle w:val="Brdtekst"/>
        <w:rPr>
          <w:lang w:val="en-US"/>
        </w:rPr>
      </w:pPr>
    </w:p>
    <w:p w14:paraId="33BBC2DA" w14:textId="77777777" w:rsidR="00053EEA" w:rsidRPr="00B22EFB" w:rsidRDefault="00053EEA" w:rsidP="00715836">
      <w:pPr>
        <w:pStyle w:val="Brdtekst"/>
        <w:rPr>
          <w:lang w:val="en-US"/>
        </w:rPr>
      </w:pPr>
    </w:p>
    <w:p w14:paraId="452F0627" w14:textId="77777777" w:rsidR="00153C2D" w:rsidRPr="00B22EFB" w:rsidRDefault="00153C2D" w:rsidP="00715836">
      <w:pPr>
        <w:spacing w:after="200" w:line="276" w:lineRule="auto"/>
        <w:rPr>
          <w:lang w:val="en-US"/>
        </w:rPr>
      </w:pPr>
      <w:r w:rsidRPr="00B22EFB">
        <w:rPr>
          <w:lang w:val="en-US"/>
        </w:rPr>
        <w:br w:type="page"/>
      </w:r>
    </w:p>
    <w:tbl>
      <w:tblPr>
        <w:tblStyle w:val="Tabellrutenett"/>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522"/>
        <w:gridCol w:w="4528"/>
      </w:tblGrid>
      <w:tr w:rsidR="007F206D" w14:paraId="636307F4" w14:textId="77777777" w:rsidTr="00BA526A">
        <w:trPr>
          <w:trHeight w:val="624"/>
        </w:trPr>
        <w:tc>
          <w:tcPr>
            <w:tcW w:w="9050" w:type="dxa"/>
            <w:gridSpan w:val="2"/>
            <w:shd w:val="clear" w:color="auto" w:fill="D9D9D9" w:themeFill="background1" w:themeFillShade="D9"/>
            <w:vAlign w:val="center"/>
          </w:tcPr>
          <w:p w14:paraId="57D00BD6" w14:textId="63292258" w:rsidR="007F206D" w:rsidRDefault="00C414A1" w:rsidP="00715836">
            <w:r>
              <w:t>Utarbeidet av</w:t>
            </w:r>
            <w:r w:rsidR="00780F7F">
              <w:t xml:space="preserve"> Oljedirektoratet</w:t>
            </w:r>
          </w:p>
        </w:tc>
      </w:tr>
      <w:tr w:rsidR="007F206D" w14:paraId="2FABE201" w14:textId="77777777" w:rsidTr="00BA526A">
        <w:trPr>
          <w:trHeight w:val="624"/>
        </w:trPr>
        <w:tc>
          <w:tcPr>
            <w:tcW w:w="9050" w:type="dxa"/>
            <w:gridSpan w:val="2"/>
            <w:vAlign w:val="center"/>
          </w:tcPr>
          <w:p w14:paraId="6934F51A" w14:textId="6505BF65" w:rsidR="007F206D" w:rsidRDefault="006A2947" w:rsidP="00715836">
            <w:r>
              <w:t>Revidert: April 2023</w:t>
            </w:r>
          </w:p>
        </w:tc>
      </w:tr>
      <w:tr w:rsidR="00FA243C" w14:paraId="27110059" w14:textId="77777777" w:rsidTr="00AC667C">
        <w:trPr>
          <w:trHeight w:val="624"/>
        </w:trPr>
        <w:tc>
          <w:tcPr>
            <w:tcW w:w="4522" w:type="dxa"/>
            <w:shd w:val="clear" w:color="auto" w:fill="D9D9D9" w:themeFill="background1" w:themeFillShade="D9"/>
            <w:vAlign w:val="center"/>
          </w:tcPr>
          <w:p w14:paraId="700A07FE" w14:textId="77777777" w:rsidR="00FA243C" w:rsidRDefault="00FA243C" w:rsidP="00715836">
            <w:r>
              <w:t>Kontaktinformasjon</w:t>
            </w:r>
          </w:p>
        </w:tc>
        <w:tc>
          <w:tcPr>
            <w:tcW w:w="4528" w:type="dxa"/>
            <w:shd w:val="clear" w:color="auto" w:fill="D9D9D9" w:themeFill="background1" w:themeFillShade="D9"/>
            <w:vAlign w:val="center"/>
          </w:tcPr>
          <w:p w14:paraId="4BE18DFD" w14:textId="77777777" w:rsidR="00FA243C" w:rsidRDefault="00FA243C" w:rsidP="00715836">
            <w:r>
              <w:t>Kontaktperson</w:t>
            </w:r>
          </w:p>
        </w:tc>
      </w:tr>
      <w:tr w:rsidR="00FA243C" w:rsidRPr="006A2947" w14:paraId="2D7BBE69" w14:textId="77777777" w:rsidTr="00AC667C">
        <w:trPr>
          <w:trHeight w:val="624"/>
        </w:trPr>
        <w:tc>
          <w:tcPr>
            <w:tcW w:w="4522" w:type="dxa"/>
            <w:vAlign w:val="center"/>
          </w:tcPr>
          <w:p w14:paraId="52471D37" w14:textId="77777777" w:rsidR="00FA243C" w:rsidRPr="00BA526A" w:rsidRDefault="00FA243C" w:rsidP="00715836">
            <w:pPr>
              <w:rPr>
                <w:lang w:val="nn-NO"/>
              </w:rPr>
            </w:pPr>
            <w:r w:rsidRPr="00BA526A">
              <w:rPr>
                <w:lang w:val="nn-NO"/>
              </w:rPr>
              <w:t>E-post: postboks@npd.no</w:t>
            </w:r>
          </w:p>
          <w:p w14:paraId="0D389A61" w14:textId="77777777" w:rsidR="00FA243C" w:rsidRPr="00BA526A" w:rsidRDefault="00FA243C" w:rsidP="00715836">
            <w:pPr>
              <w:rPr>
                <w:lang w:val="nn-NO"/>
              </w:rPr>
            </w:pPr>
            <w:r w:rsidRPr="00BA526A">
              <w:rPr>
                <w:lang w:val="nn-NO"/>
              </w:rPr>
              <w:t>Telefon: 51 87 60 00</w:t>
            </w:r>
          </w:p>
          <w:p w14:paraId="4F873515" w14:textId="77777777" w:rsidR="00FA243C" w:rsidRDefault="00FA243C" w:rsidP="00715836">
            <w:r w:rsidRPr="00277251">
              <w:t>Adresse: P.O. Box 600, 4003 Stava</w:t>
            </w:r>
            <w:r>
              <w:t>nger</w:t>
            </w:r>
          </w:p>
          <w:p w14:paraId="110C492A" w14:textId="77777777" w:rsidR="00FA243C" w:rsidRDefault="00FA243C" w:rsidP="00715836">
            <w:r>
              <w:t>Besøksadresse: Professor Olav Hanssens vei 10, 4003 Stavanger</w:t>
            </w:r>
          </w:p>
        </w:tc>
        <w:tc>
          <w:tcPr>
            <w:tcW w:w="4528" w:type="dxa"/>
            <w:vAlign w:val="center"/>
          </w:tcPr>
          <w:p w14:paraId="33354DD5" w14:textId="77777777" w:rsidR="00D90A24" w:rsidRPr="00EA48A1" w:rsidRDefault="00527C76" w:rsidP="00715836">
            <w:pPr>
              <w:rPr>
                <w:lang w:val="it-IT"/>
              </w:rPr>
            </w:pPr>
            <w:r w:rsidRPr="00EA48A1">
              <w:rPr>
                <w:lang w:val="it-IT"/>
              </w:rPr>
              <w:t>Arezo Takamoli</w:t>
            </w:r>
          </w:p>
          <w:p w14:paraId="7A996DA8" w14:textId="21416C62" w:rsidR="001C693E" w:rsidRPr="00EA48A1" w:rsidRDefault="00752FD2" w:rsidP="00715836">
            <w:pPr>
              <w:rPr>
                <w:rStyle w:val="Hyperkobling"/>
                <w:color w:val="auto"/>
                <w:u w:val="none"/>
                <w:lang w:val="it-IT"/>
              </w:rPr>
            </w:pPr>
            <w:r w:rsidRPr="00EA48A1">
              <w:rPr>
                <w:lang w:val="it-IT"/>
              </w:rPr>
              <w:t>e</w:t>
            </w:r>
            <w:r w:rsidR="00D90A24" w:rsidRPr="00EA48A1">
              <w:rPr>
                <w:lang w:val="it-IT"/>
              </w:rPr>
              <w:t xml:space="preserve">-mail: </w:t>
            </w:r>
            <w:hyperlink r:id="rId11" w:history="1">
              <w:r w:rsidR="00F704B2" w:rsidRPr="00EA48A1">
                <w:rPr>
                  <w:rStyle w:val="Hyperkobling"/>
                  <w:lang w:val="it-IT"/>
                </w:rPr>
                <w:t>arezo.takamoli@npd.no</w:t>
              </w:r>
            </w:hyperlink>
          </w:p>
          <w:p w14:paraId="5027F20E" w14:textId="3036FB44" w:rsidR="00514C5A" w:rsidRPr="00EA48A1" w:rsidRDefault="00F36E26" w:rsidP="00715836">
            <w:pPr>
              <w:rPr>
                <w:lang w:val="it-IT"/>
              </w:rPr>
            </w:pPr>
            <w:r w:rsidRPr="00EA48A1">
              <w:rPr>
                <w:lang w:val="it-IT"/>
              </w:rPr>
              <w:t>Sylviann Rasmussen</w:t>
            </w:r>
          </w:p>
          <w:p w14:paraId="6761CD87" w14:textId="345717B2" w:rsidR="00F36E26" w:rsidRPr="002E309C" w:rsidRDefault="00F36E26" w:rsidP="00715836">
            <w:pPr>
              <w:rPr>
                <w:lang w:val="en-US"/>
              </w:rPr>
            </w:pPr>
            <w:r w:rsidRPr="002E309C">
              <w:rPr>
                <w:lang w:val="en-US"/>
              </w:rPr>
              <w:t xml:space="preserve">e-mail: </w:t>
            </w:r>
            <w:hyperlink r:id="rId12" w:history="1">
              <w:r w:rsidR="00FA042F" w:rsidRPr="002E309C">
                <w:rPr>
                  <w:rStyle w:val="Hyperkobling"/>
                  <w:lang w:val="en-US"/>
                </w:rPr>
                <w:t>sylviann.rasmussen@npd.no</w:t>
              </w:r>
            </w:hyperlink>
            <w:r w:rsidR="00FA042F" w:rsidRPr="002E309C">
              <w:rPr>
                <w:lang w:val="en-US"/>
              </w:rPr>
              <w:t xml:space="preserve">  </w:t>
            </w:r>
          </w:p>
          <w:p w14:paraId="1F5F7E44" w14:textId="269FFF1E" w:rsidR="00527C76" w:rsidRPr="002E309C" w:rsidRDefault="00527C76" w:rsidP="00715836">
            <w:pPr>
              <w:rPr>
                <w:lang w:val="en-US"/>
              </w:rPr>
            </w:pPr>
          </w:p>
        </w:tc>
      </w:tr>
    </w:tbl>
    <w:p w14:paraId="7F449576" w14:textId="77777777" w:rsidR="007F206D" w:rsidRPr="002E309C" w:rsidRDefault="007F206D" w:rsidP="00715836">
      <w:pPr>
        <w:rPr>
          <w:lang w:val="en-US"/>
        </w:rPr>
      </w:pPr>
    </w:p>
    <w:p w14:paraId="0526CF79" w14:textId="77777777" w:rsidR="0017326D" w:rsidRPr="002E309C" w:rsidRDefault="0017326D" w:rsidP="00715836">
      <w:pPr>
        <w:pStyle w:val="Brdtekst"/>
        <w:rPr>
          <w:lang w:val="en-US"/>
        </w:rPr>
      </w:pPr>
    </w:p>
    <w:p w14:paraId="3CF21552" w14:textId="77777777" w:rsidR="00425787" w:rsidRPr="002E309C" w:rsidRDefault="00425787" w:rsidP="00715836">
      <w:pPr>
        <w:pStyle w:val="Brdtekst"/>
        <w:rPr>
          <w:lang w:val="en-US"/>
        </w:rPr>
      </w:pPr>
    </w:p>
    <w:p w14:paraId="2E28C5C1" w14:textId="77777777" w:rsidR="0015067A" w:rsidRPr="002E309C" w:rsidRDefault="0015067A" w:rsidP="00715836">
      <w:pPr>
        <w:pStyle w:val="Brdtekst"/>
        <w:rPr>
          <w:lang w:val="en-US"/>
        </w:rPr>
      </w:pPr>
    </w:p>
    <w:p w14:paraId="6D374438" w14:textId="77777777" w:rsidR="0015067A" w:rsidRPr="002E309C" w:rsidRDefault="0015067A" w:rsidP="00715836">
      <w:pPr>
        <w:pStyle w:val="Brdtekst"/>
        <w:rPr>
          <w:lang w:val="en-US"/>
        </w:rPr>
      </w:pPr>
    </w:p>
    <w:p w14:paraId="64C28DC9" w14:textId="77777777" w:rsidR="00277251" w:rsidRPr="002E309C" w:rsidRDefault="00277251" w:rsidP="00715836">
      <w:pPr>
        <w:pStyle w:val="Brdtekst"/>
        <w:rPr>
          <w:lang w:val="en-US"/>
        </w:rPr>
        <w:sectPr w:rsidR="00277251" w:rsidRPr="002E309C" w:rsidSect="00153C2D">
          <w:headerReference w:type="default" r:id="rId13"/>
          <w:headerReference w:type="first" r:id="rId14"/>
          <w:pgSz w:w="11906" w:h="16838" w:code="9"/>
          <w:pgMar w:top="1418" w:right="1418" w:bottom="1418" w:left="1418" w:header="709" w:footer="709" w:gutter="0"/>
          <w:cols w:space="708"/>
          <w:titlePg/>
          <w:docGrid w:linePitch="360"/>
        </w:sectPr>
      </w:pPr>
    </w:p>
    <w:p w14:paraId="1CF0C900" w14:textId="08923627" w:rsidR="00B22EFB" w:rsidRPr="00B22EFB" w:rsidRDefault="00B22EFB" w:rsidP="00715836">
      <w:pPr>
        <w:pStyle w:val="Overskriftforinnholdsfortegnelse"/>
        <w:rPr>
          <w:bCs w:val="0"/>
          <w:lang w:val="en-US"/>
        </w:rPr>
      </w:pPr>
      <w:r w:rsidRPr="00B22EFB">
        <w:rPr>
          <w:bCs w:val="0"/>
          <w:color w:val="000000" w:themeColor="text1"/>
          <w:sz w:val="32"/>
          <w:szCs w:val="32"/>
          <w:lang w:val="en-US"/>
        </w:rPr>
        <w:t xml:space="preserve">Introduction </w:t>
      </w:r>
    </w:p>
    <w:p w14:paraId="5C5BBE8B" w14:textId="77777777" w:rsidR="00B22EFB" w:rsidRPr="00B22EFB" w:rsidRDefault="00B22EFB" w:rsidP="00715836">
      <w:pPr>
        <w:rPr>
          <w:rFonts w:ascii="Arial Narrow" w:hAnsi="Arial Narrow"/>
          <w:b/>
          <w:color w:val="000000" w:themeColor="text1"/>
          <w:sz w:val="20"/>
          <w:lang w:val="en-US"/>
        </w:rPr>
      </w:pPr>
    </w:p>
    <w:p w14:paraId="7A57F7CE" w14:textId="0BE43C0D" w:rsidR="00B22EFB" w:rsidRDefault="006930AA" w:rsidP="00715836">
      <w:pPr>
        <w:rPr>
          <w:color w:val="000000"/>
          <w:lang w:val="en-GB"/>
        </w:rPr>
      </w:pPr>
      <w:r>
        <w:rPr>
          <w:color w:val="000000"/>
          <w:lang w:val="en-GB"/>
        </w:rPr>
        <w:t>The purpose of this guideline is to describe</w:t>
      </w:r>
      <w:r>
        <w:rPr>
          <w:lang w:val="en-GB"/>
        </w:rPr>
        <w:t xml:space="preserve"> the </w:t>
      </w:r>
      <w:r>
        <w:rPr>
          <w:color w:val="000000"/>
          <w:lang w:val="en-GB"/>
        </w:rPr>
        <w:t>topics with the required details set by the authorities for the content of the Annual Status Report (ASR) as well as the framework that applies to submission of the report</w:t>
      </w:r>
      <w:r w:rsidR="009975F0">
        <w:rPr>
          <w:color w:val="000000"/>
          <w:lang w:val="en-GB"/>
        </w:rPr>
        <w:t>.</w:t>
      </w:r>
    </w:p>
    <w:p w14:paraId="6588F2EE" w14:textId="77777777" w:rsidR="006930AA" w:rsidRDefault="006930AA" w:rsidP="00715836">
      <w:pPr>
        <w:rPr>
          <w:color w:val="000000" w:themeColor="text1"/>
          <w:szCs w:val="24"/>
          <w:lang w:val="en-GB"/>
        </w:rPr>
      </w:pPr>
    </w:p>
    <w:p w14:paraId="745C14FB" w14:textId="77777777" w:rsidR="002C5F6E" w:rsidRPr="00CC376A" w:rsidRDefault="002C5F6E" w:rsidP="002C5F6E">
      <w:pPr>
        <w:rPr>
          <w:color w:val="000000" w:themeColor="text1"/>
          <w:lang w:val="en-GB"/>
        </w:rPr>
      </w:pPr>
      <w:r w:rsidRPr="021C88CB">
        <w:rPr>
          <w:color w:val="000000" w:themeColor="text1"/>
          <w:lang w:val="en-GB"/>
        </w:rPr>
        <w:t>The ASR for fields in production shall be submitted to the Norwegian Petroleum Directorate (NPD) by October 15</w:t>
      </w:r>
      <w:r w:rsidRPr="021C88CB">
        <w:rPr>
          <w:color w:val="000000" w:themeColor="text1"/>
          <w:vertAlign w:val="superscript"/>
          <w:lang w:val="en-GB"/>
        </w:rPr>
        <w:t>th</w:t>
      </w:r>
      <w:r w:rsidRPr="00CC376A">
        <w:rPr>
          <w:color w:val="000000" w:themeColor="text1"/>
          <w:lang w:val="en-GB"/>
        </w:rPr>
        <w:t xml:space="preserve"> each year, c</w:t>
      </w:r>
      <w:r w:rsidRPr="002A6D41">
        <w:rPr>
          <w:color w:val="000000" w:themeColor="text1"/>
          <w:lang w:val="en-GB"/>
        </w:rPr>
        <w:t xml:space="preserve">f. </w:t>
      </w:r>
      <w:hyperlink r:id="rId15" w:anchor="Section-47" w:history="1">
        <w:r w:rsidRPr="002A6D41">
          <w:rPr>
            <w:rStyle w:val="Hyperkobling"/>
            <w:color w:val="000000" w:themeColor="text1"/>
            <w:lang w:val="en-GB"/>
          </w:rPr>
          <w:t>Section 47</w:t>
        </w:r>
      </w:hyperlink>
      <w:r w:rsidRPr="00CC376A">
        <w:rPr>
          <w:color w:val="000000" w:themeColor="text1"/>
          <w:lang w:val="en-GB"/>
        </w:rPr>
        <w:t xml:space="preserve"> of the Regulations to Act relating to Petroleum activities </w:t>
      </w:r>
      <w:r w:rsidRPr="002A6D41">
        <w:rPr>
          <w:color w:val="000000" w:themeColor="text1"/>
          <w:lang w:val="en-GB"/>
        </w:rPr>
        <w:t xml:space="preserve">and </w:t>
      </w:r>
      <w:hyperlink r:id="rId16" w:anchor="Chapter-4" w:history="1">
        <w:r w:rsidRPr="002A6D41">
          <w:rPr>
            <w:rStyle w:val="Hyperkobling"/>
            <w:color w:val="000000" w:themeColor="text1"/>
            <w:lang w:val="en-GB"/>
          </w:rPr>
          <w:t>Section 35</w:t>
        </w:r>
      </w:hyperlink>
      <w:r w:rsidRPr="002A6D41">
        <w:rPr>
          <w:color w:val="000000" w:themeColor="text1"/>
          <w:lang w:val="en-GB"/>
        </w:rPr>
        <w:t xml:space="preserve"> of</w:t>
      </w:r>
      <w:r w:rsidRPr="00CC376A">
        <w:rPr>
          <w:color w:val="000000" w:themeColor="text1"/>
          <w:lang w:val="en-GB"/>
        </w:rPr>
        <w:t xml:space="preserve"> the Resource management regulations.</w:t>
      </w:r>
      <w:r w:rsidRPr="021C88CB">
        <w:rPr>
          <w:color w:val="000000" w:themeColor="text1"/>
          <w:lang w:val="en-GB"/>
        </w:rPr>
        <w:t xml:space="preserve"> </w:t>
      </w:r>
    </w:p>
    <w:p w14:paraId="43932543" w14:textId="77777777" w:rsidR="00B22EFB" w:rsidRPr="00CC376A" w:rsidRDefault="00B22EFB" w:rsidP="00715836">
      <w:pPr>
        <w:rPr>
          <w:color w:val="000000" w:themeColor="text1"/>
          <w:szCs w:val="24"/>
          <w:lang w:val="en-GB"/>
        </w:rPr>
      </w:pPr>
    </w:p>
    <w:p w14:paraId="7F09613D" w14:textId="21104593" w:rsidR="00B22EFB" w:rsidRDefault="00B22EFB" w:rsidP="00715836">
      <w:pPr>
        <w:rPr>
          <w:color w:val="000000" w:themeColor="text1"/>
          <w:lang w:val="en-GB"/>
        </w:rPr>
      </w:pPr>
      <w:r w:rsidRPr="00CC376A">
        <w:rPr>
          <w:color w:val="000000" w:themeColor="text1"/>
          <w:lang w:val="en-GB"/>
        </w:rPr>
        <w:t xml:space="preserve">The information given in the ASR shall conform </w:t>
      </w:r>
      <w:r w:rsidR="004716F2">
        <w:rPr>
          <w:color w:val="000000" w:themeColor="text1"/>
          <w:lang w:val="en-GB"/>
        </w:rPr>
        <w:t xml:space="preserve">with </w:t>
      </w:r>
      <w:r w:rsidRPr="00CC376A">
        <w:rPr>
          <w:color w:val="000000" w:themeColor="text1"/>
          <w:lang w:val="en-GB"/>
        </w:rPr>
        <w:t xml:space="preserve">the prognoses and resource estimates given in the reporting to Revised National Budget (RNB). </w:t>
      </w:r>
    </w:p>
    <w:p w14:paraId="25E46290" w14:textId="77777777" w:rsidR="00B22EFB" w:rsidRPr="00CC376A" w:rsidRDefault="00B22EFB" w:rsidP="00715836">
      <w:pPr>
        <w:rPr>
          <w:color w:val="000000" w:themeColor="text1"/>
          <w:szCs w:val="24"/>
          <w:lang w:val="en-GB"/>
        </w:rPr>
      </w:pPr>
    </w:p>
    <w:p w14:paraId="45A5FC76" w14:textId="77777777" w:rsidR="00B22EFB" w:rsidRPr="00CC376A" w:rsidRDefault="00B22EFB" w:rsidP="00715836">
      <w:pPr>
        <w:rPr>
          <w:color w:val="000000" w:themeColor="text1"/>
          <w:lang w:val="en-GB"/>
        </w:rPr>
      </w:pPr>
      <w:r w:rsidRPr="00CC376A">
        <w:rPr>
          <w:color w:val="000000" w:themeColor="text1"/>
          <w:lang w:val="en-GB"/>
        </w:rPr>
        <w:t xml:space="preserve">The ASR forms an important basis for the authorities' evaluation of whether a field is being operated in accordance with the preconditions in the legal framework, cf. </w:t>
      </w:r>
      <w:hyperlink r:id="rId17" w:anchor="Section-4-1" w:history="1">
        <w:r w:rsidRPr="00CC376A">
          <w:rPr>
            <w:rStyle w:val="Hyperkobling"/>
            <w:color w:val="000000" w:themeColor="text1"/>
            <w:lang w:val="en-GB"/>
          </w:rPr>
          <w:t>Section 4-1</w:t>
        </w:r>
      </w:hyperlink>
      <w:r w:rsidRPr="00CC376A">
        <w:rPr>
          <w:color w:val="000000" w:themeColor="text1"/>
          <w:lang w:val="en-GB"/>
        </w:rPr>
        <w:t xml:space="preserve"> of Act 29 November 1996 No. 72 relating to petroleum activities (Petroleum Act):</w:t>
      </w:r>
    </w:p>
    <w:p w14:paraId="0BD32605" w14:textId="77777777" w:rsidR="00B22EFB" w:rsidRPr="00CC376A" w:rsidRDefault="00B22EFB" w:rsidP="00715836">
      <w:pPr>
        <w:rPr>
          <w:color w:val="000000" w:themeColor="text1"/>
          <w:lang w:val="en-GB"/>
        </w:rPr>
      </w:pPr>
    </w:p>
    <w:p w14:paraId="3E66378D" w14:textId="77777777" w:rsidR="00B22EFB" w:rsidRPr="00CC376A" w:rsidRDefault="00B22EFB" w:rsidP="00715836">
      <w:pPr>
        <w:pBdr>
          <w:top w:val="single" w:sz="4" w:space="1" w:color="auto"/>
          <w:left w:val="single" w:sz="4" w:space="4" w:color="auto"/>
          <w:bottom w:val="single" w:sz="4" w:space="1" w:color="auto"/>
          <w:right w:val="single" w:sz="4" w:space="4" w:color="auto"/>
        </w:pBdr>
        <w:rPr>
          <w:i/>
          <w:color w:val="000000" w:themeColor="text1"/>
          <w:lang w:val="en-GB"/>
        </w:rPr>
      </w:pPr>
      <w:r w:rsidRPr="00CC376A">
        <w:rPr>
          <w:i/>
          <w:color w:val="000000" w:themeColor="text1"/>
          <w:lang w:val="en-GB"/>
        </w:rPr>
        <w:t>Production of petroleum shall take place in such a manner that as much as possible of the petroleum in place in each individual petroleum deposit, or in several deposits in combination, will be produced. The production shall take place in accordance with prudent technical and sound economic principles and in such a manner that waste of petroleum or reservoir energy is avoided. The licensee shall carry out continuous evaluation of production strategy and technical solutions and shall take the necessary measures in order to achieve this.</w:t>
      </w:r>
    </w:p>
    <w:p w14:paraId="726DFCBA" w14:textId="77777777" w:rsidR="00B22EFB" w:rsidRPr="00CC376A" w:rsidRDefault="00B22EFB" w:rsidP="00715836">
      <w:pPr>
        <w:rPr>
          <w:rFonts w:ascii="DepCenturyOldStyle-Regular" w:hAnsi="DepCenturyOldStyle-Regular" w:cs="DepCenturyOldStyle-Regular"/>
          <w:i/>
          <w:color w:val="000000" w:themeColor="text1"/>
          <w:szCs w:val="24"/>
          <w:lang w:val="en-GB" w:eastAsia="nb-NO"/>
        </w:rPr>
      </w:pPr>
    </w:p>
    <w:p w14:paraId="008569FB" w14:textId="2E910818" w:rsidR="00B22EFB" w:rsidRPr="00CC376A" w:rsidRDefault="00B22EFB" w:rsidP="00715836">
      <w:pPr>
        <w:rPr>
          <w:color w:val="000000" w:themeColor="text1"/>
          <w:lang w:val="en-GB"/>
        </w:rPr>
      </w:pPr>
      <w:r w:rsidRPr="00CC376A">
        <w:rPr>
          <w:color w:val="000000" w:themeColor="text1"/>
          <w:lang w:val="en-GB"/>
        </w:rPr>
        <w:t>The ASR also forms the basis for evaluation of the production permi</w:t>
      </w:r>
      <w:r>
        <w:rPr>
          <w:color w:val="000000" w:themeColor="text1"/>
          <w:lang w:val="en-GB"/>
        </w:rPr>
        <w:t>t</w:t>
      </w:r>
      <w:r w:rsidR="00B01C9A">
        <w:rPr>
          <w:color w:val="000000" w:themeColor="text1"/>
          <w:lang w:val="en-GB"/>
        </w:rPr>
        <w:t>(s)</w:t>
      </w:r>
      <w:r w:rsidRPr="00CC376A">
        <w:rPr>
          <w:color w:val="000000" w:themeColor="text1"/>
          <w:lang w:val="en-GB"/>
        </w:rPr>
        <w:t xml:space="preserve">, </w:t>
      </w:r>
      <w:r w:rsidRPr="002A6D41">
        <w:rPr>
          <w:color w:val="000000" w:themeColor="text1"/>
          <w:lang w:val="en-GB"/>
        </w:rPr>
        <w:t>cf</w:t>
      </w:r>
      <w:hyperlink r:id="rId18" w:anchor="Section-4-4" w:history="1">
        <w:r w:rsidRPr="002A6D41">
          <w:rPr>
            <w:rStyle w:val="Hyperkobling"/>
            <w:color w:val="000000" w:themeColor="text1"/>
            <w:lang w:val="en-GB"/>
          </w:rPr>
          <w:t>. Section 4-4</w:t>
        </w:r>
      </w:hyperlink>
      <w:r w:rsidRPr="00CC376A">
        <w:rPr>
          <w:color w:val="000000" w:themeColor="text1"/>
          <w:lang w:val="en-GB"/>
        </w:rPr>
        <w:t xml:space="preserve"> of the Petroleum Act, Stipulation of production schedule etc. and </w:t>
      </w:r>
      <w:hyperlink r:id="rId19" w:anchor="Section-23" w:history="1">
        <w:r w:rsidRPr="002A6D41">
          <w:rPr>
            <w:rStyle w:val="Hyperkobling"/>
            <w:color w:val="000000" w:themeColor="text1"/>
            <w:lang w:val="en-GB"/>
          </w:rPr>
          <w:t>Section 23</w:t>
        </w:r>
      </w:hyperlink>
      <w:r w:rsidRPr="00CC376A">
        <w:rPr>
          <w:rStyle w:val="Hyperkobling"/>
          <w:color w:val="000000" w:themeColor="text1"/>
          <w:lang w:val="en-GB"/>
        </w:rPr>
        <w:t xml:space="preserve"> </w:t>
      </w:r>
      <w:r w:rsidRPr="002D3E94">
        <w:rPr>
          <w:rStyle w:val="Hyperkobling"/>
          <w:color w:val="000000" w:themeColor="text1"/>
          <w:u w:val="none"/>
          <w:lang w:val="en-GB"/>
        </w:rPr>
        <w:t>of the</w:t>
      </w:r>
      <w:r w:rsidR="00B01C9A" w:rsidRPr="00B01C9A">
        <w:rPr>
          <w:rStyle w:val="Hyperkobling"/>
          <w:color w:val="000000" w:themeColor="text1"/>
          <w:u w:val="none"/>
          <w:lang w:val="en-GB"/>
        </w:rPr>
        <w:t xml:space="preserve"> </w:t>
      </w:r>
      <w:r w:rsidRPr="00CC376A">
        <w:rPr>
          <w:color w:val="000000" w:themeColor="text1"/>
          <w:lang w:val="en-GB"/>
        </w:rPr>
        <w:t>Regulations to Act relating to Petroleum activities</w:t>
      </w:r>
      <w:r w:rsidR="00B94735">
        <w:rPr>
          <w:color w:val="000000" w:themeColor="text1"/>
          <w:lang w:val="en-GB"/>
        </w:rPr>
        <w:t xml:space="preserve">. </w:t>
      </w:r>
      <w:r w:rsidRPr="00CC376A">
        <w:rPr>
          <w:color w:val="000000" w:themeColor="text1"/>
          <w:lang w:val="en-GB"/>
        </w:rPr>
        <w:t>This includes perm</w:t>
      </w:r>
      <w:r w:rsidR="00B01C9A">
        <w:rPr>
          <w:color w:val="000000" w:themeColor="text1"/>
          <w:lang w:val="en-GB"/>
        </w:rPr>
        <w:t>it(</w:t>
      </w:r>
      <w:r w:rsidRPr="00CC376A">
        <w:rPr>
          <w:color w:val="000000" w:themeColor="text1"/>
          <w:lang w:val="en-GB"/>
        </w:rPr>
        <w:t>s</w:t>
      </w:r>
      <w:r w:rsidR="00B01C9A">
        <w:rPr>
          <w:color w:val="000000" w:themeColor="text1"/>
          <w:lang w:val="en-GB"/>
        </w:rPr>
        <w:t>)</w:t>
      </w:r>
      <w:r w:rsidRPr="00CC376A">
        <w:rPr>
          <w:color w:val="000000" w:themeColor="text1"/>
          <w:lang w:val="en-GB"/>
        </w:rPr>
        <w:t xml:space="preserve"> relating to </w:t>
      </w:r>
      <w:r>
        <w:rPr>
          <w:color w:val="000000" w:themeColor="text1"/>
          <w:lang w:val="en-GB"/>
        </w:rPr>
        <w:t>flar</w:t>
      </w:r>
      <w:r w:rsidRPr="00CC376A">
        <w:rPr>
          <w:color w:val="000000" w:themeColor="text1"/>
          <w:lang w:val="en-GB"/>
        </w:rPr>
        <w:t xml:space="preserve">ing and venting. </w:t>
      </w:r>
      <w:bookmarkStart w:id="0" w:name="_Hlk517776752"/>
    </w:p>
    <w:bookmarkEnd w:id="0"/>
    <w:p w14:paraId="193F5FC8" w14:textId="77777777" w:rsidR="00B22EFB" w:rsidRPr="00CC376A" w:rsidRDefault="00B22EFB" w:rsidP="00715836">
      <w:pPr>
        <w:rPr>
          <w:color w:val="000000" w:themeColor="text1"/>
          <w:lang w:val="en-GB"/>
        </w:rPr>
      </w:pPr>
    </w:p>
    <w:p w14:paraId="2F4A4BD5" w14:textId="5C1DA550" w:rsidR="00B22EFB" w:rsidRDefault="00B22EFB" w:rsidP="00715836">
      <w:pPr>
        <w:rPr>
          <w:color w:val="000000" w:themeColor="text1"/>
          <w:lang w:val="en-GB"/>
        </w:rPr>
      </w:pPr>
      <w:r w:rsidRPr="30B6B396">
        <w:rPr>
          <w:color w:val="000000" w:themeColor="text1"/>
          <w:lang w:val="en-GB"/>
        </w:rPr>
        <w:t xml:space="preserve">The ASR shall also explain deviations from the existing production permit(s) and reported prognosis. For actual vs. previous prognosis, explanations should reflect the past 12 months, unless otherwise specified. Preferred period is October </w:t>
      </w:r>
      <w:r w:rsidR="007A0A9C" w:rsidRPr="021C88CB">
        <w:rPr>
          <w:color w:val="000000" w:themeColor="text1"/>
          <w:lang w:val="en-GB"/>
        </w:rPr>
        <w:t>1</w:t>
      </w:r>
      <w:r w:rsidR="007A0A9C">
        <w:rPr>
          <w:color w:val="000000" w:themeColor="text1"/>
          <w:vertAlign w:val="superscript"/>
          <w:lang w:val="en-GB"/>
        </w:rPr>
        <w:t>st</w:t>
      </w:r>
      <w:r w:rsidR="007A0A9C" w:rsidRPr="30B6B396">
        <w:rPr>
          <w:color w:val="000000" w:themeColor="text1"/>
          <w:lang w:val="en-GB"/>
        </w:rPr>
        <w:t xml:space="preserve"> </w:t>
      </w:r>
      <w:r w:rsidRPr="30B6B396">
        <w:rPr>
          <w:color w:val="000000" w:themeColor="text1"/>
          <w:lang w:val="en-GB"/>
        </w:rPr>
        <w:t>last year to October</w:t>
      </w:r>
      <w:r w:rsidR="007A0A9C">
        <w:rPr>
          <w:color w:val="000000" w:themeColor="text1"/>
          <w:lang w:val="en-GB"/>
        </w:rPr>
        <w:t xml:space="preserve"> </w:t>
      </w:r>
      <w:r w:rsidR="007A0A9C" w:rsidRPr="021C88CB">
        <w:rPr>
          <w:color w:val="000000" w:themeColor="text1"/>
          <w:lang w:val="en-GB"/>
        </w:rPr>
        <w:t>1</w:t>
      </w:r>
      <w:r w:rsidR="007A0A9C">
        <w:rPr>
          <w:color w:val="000000" w:themeColor="text1"/>
          <w:vertAlign w:val="superscript"/>
          <w:lang w:val="en-GB"/>
        </w:rPr>
        <w:t>st</w:t>
      </w:r>
      <w:r w:rsidRPr="30B6B396">
        <w:rPr>
          <w:color w:val="000000" w:themeColor="text1"/>
          <w:lang w:val="en-GB"/>
        </w:rPr>
        <w:t xml:space="preserve"> this year, dependent on the availability of data</w:t>
      </w:r>
      <w:r w:rsidR="005C56E5" w:rsidRPr="30B6B396">
        <w:rPr>
          <w:color w:val="000000" w:themeColor="text1"/>
          <w:lang w:val="en-GB"/>
        </w:rPr>
        <w:t>.</w:t>
      </w:r>
      <w:r w:rsidRPr="30B6B396">
        <w:rPr>
          <w:color w:val="000000" w:themeColor="text1"/>
          <w:lang w:val="en-GB"/>
        </w:rPr>
        <w:t xml:space="preserve"> Deviations should be </w:t>
      </w:r>
      <w:r w:rsidR="00486618" w:rsidRPr="30B6B396">
        <w:rPr>
          <w:color w:val="000000" w:themeColor="text1"/>
          <w:lang w:val="en-GB"/>
        </w:rPr>
        <w:t xml:space="preserve">explained and </w:t>
      </w:r>
      <w:r w:rsidRPr="30B6B396">
        <w:rPr>
          <w:color w:val="000000" w:themeColor="text1"/>
          <w:lang w:val="en-GB"/>
        </w:rPr>
        <w:t>commented on.</w:t>
      </w:r>
    </w:p>
    <w:p w14:paraId="504BF6FE" w14:textId="77777777" w:rsidR="00B22EFB" w:rsidRDefault="00B22EFB" w:rsidP="00715836">
      <w:pPr>
        <w:pStyle w:val="ArialNarrow18"/>
        <w:rPr>
          <w:rFonts w:ascii="Times New Roman" w:hAnsi="Times New Roman"/>
          <w:b w:val="0"/>
          <w:color w:val="000000" w:themeColor="text1"/>
          <w:sz w:val="24"/>
          <w:szCs w:val="24"/>
          <w:lang w:val="en-GB"/>
        </w:rPr>
      </w:pPr>
    </w:p>
    <w:p w14:paraId="0D4F50D8" w14:textId="031DAC0C" w:rsidR="00B22EFB" w:rsidRPr="005A1481" w:rsidRDefault="00B22EFB" w:rsidP="08C9A5A7">
      <w:pPr>
        <w:rPr>
          <w:b/>
          <w:bCs/>
          <w:color w:val="000000" w:themeColor="text1"/>
          <w:lang w:val="en-GB"/>
        </w:rPr>
      </w:pPr>
      <w:r w:rsidRPr="08C9A5A7">
        <w:rPr>
          <w:color w:val="000000" w:themeColor="text1"/>
          <w:lang w:val="en-GB"/>
        </w:rPr>
        <w:t xml:space="preserve">Other relevant information available to the NPD (detailed studies etc.) may be referred to. Data for fields with several installations and an extensive number of activities may be provided as attachments to the report. If a </w:t>
      </w:r>
      <w:r w:rsidR="001C693E">
        <w:rPr>
          <w:color w:val="000000" w:themeColor="text1"/>
          <w:lang w:val="en-GB"/>
        </w:rPr>
        <w:t xml:space="preserve">joint </w:t>
      </w:r>
      <w:r w:rsidRPr="08C9A5A7">
        <w:rPr>
          <w:color w:val="000000" w:themeColor="text1"/>
          <w:lang w:val="en-GB"/>
        </w:rPr>
        <w:t xml:space="preserve">ASR is preferred for two or more </w:t>
      </w:r>
      <w:r w:rsidR="0018601E" w:rsidRPr="08C9A5A7">
        <w:rPr>
          <w:color w:val="000000" w:themeColor="text1"/>
          <w:lang w:val="en-GB"/>
        </w:rPr>
        <w:t>fields,</w:t>
      </w:r>
      <w:r w:rsidRPr="08C9A5A7">
        <w:rPr>
          <w:color w:val="000000" w:themeColor="text1"/>
          <w:lang w:val="en-GB"/>
        </w:rPr>
        <w:t xml:space="preserve"> please contact the NPD for advice. </w:t>
      </w:r>
    </w:p>
    <w:p w14:paraId="36DD331B" w14:textId="77777777" w:rsidR="00B22EFB" w:rsidRPr="005A1481" w:rsidRDefault="00B22EFB" w:rsidP="005A1481">
      <w:pPr>
        <w:rPr>
          <w:b/>
          <w:color w:val="000000" w:themeColor="text1"/>
          <w:lang w:val="en-GB"/>
        </w:rPr>
      </w:pPr>
    </w:p>
    <w:p w14:paraId="5EFE54F8" w14:textId="32894359" w:rsidR="00B22EFB" w:rsidRPr="005A1481" w:rsidRDefault="003347EA" w:rsidP="30B6B396">
      <w:pPr>
        <w:rPr>
          <w:b/>
          <w:bCs/>
          <w:color w:val="000000" w:themeColor="text1"/>
          <w:lang w:val="en-GB"/>
        </w:rPr>
      </w:pPr>
      <w:r w:rsidRPr="30B6B396">
        <w:rPr>
          <w:color w:val="000000" w:themeColor="text1"/>
          <w:lang w:val="en-GB"/>
        </w:rPr>
        <w:t>The ASR and the Excel attachment shall be reported to</w:t>
      </w:r>
      <w:r w:rsidRPr="30B6B396">
        <w:rPr>
          <w:rFonts w:ascii="Times New Roman" w:hAnsi="Times New Roman"/>
          <w:color w:val="000000" w:themeColor="text1"/>
          <w:sz w:val="24"/>
          <w:szCs w:val="24"/>
          <w:lang w:val="en-GB"/>
        </w:rPr>
        <w:t xml:space="preserve"> </w:t>
      </w:r>
      <w:hyperlink r:id="rId20">
        <w:r w:rsidRPr="30B6B396">
          <w:rPr>
            <w:rStyle w:val="Hyperkobling"/>
            <w:rFonts w:ascii="Times New Roman" w:eastAsiaTheme="majorEastAsia" w:hAnsi="Times New Roman"/>
            <w:sz w:val="24"/>
            <w:szCs w:val="24"/>
            <w:lang w:val="en-GB"/>
          </w:rPr>
          <w:t>postboks@npd.no</w:t>
        </w:r>
      </w:hyperlink>
      <w:r w:rsidRPr="30B6B396">
        <w:rPr>
          <w:rFonts w:ascii="Times New Roman" w:hAnsi="Times New Roman"/>
          <w:color w:val="000000" w:themeColor="text1"/>
          <w:sz w:val="24"/>
          <w:szCs w:val="24"/>
          <w:lang w:val="en-GB"/>
        </w:rPr>
        <w:t xml:space="preserve">. </w:t>
      </w:r>
      <w:r w:rsidR="00B22EFB" w:rsidRPr="30B6B396">
        <w:rPr>
          <w:color w:val="000000" w:themeColor="text1"/>
          <w:lang w:val="en-GB"/>
        </w:rPr>
        <w:t xml:space="preserve">Please name the Excel attachment </w:t>
      </w:r>
      <w:r w:rsidR="00347F52" w:rsidRPr="30B6B396">
        <w:rPr>
          <w:color w:val="000000" w:themeColor="text1"/>
          <w:lang w:val="en-GB"/>
        </w:rPr>
        <w:t>ASR</w:t>
      </w:r>
      <w:r w:rsidR="00347F52">
        <w:rPr>
          <w:color w:val="000000" w:themeColor="text1"/>
          <w:lang w:val="en-GB"/>
        </w:rPr>
        <w:t>(Year)</w:t>
      </w:r>
      <w:r w:rsidR="00DD0213">
        <w:rPr>
          <w:color w:val="000000" w:themeColor="text1"/>
          <w:lang w:val="en-GB"/>
        </w:rPr>
        <w:t>-</w:t>
      </w:r>
      <w:r w:rsidR="00B22EFB" w:rsidRPr="30B6B396">
        <w:rPr>
          <w:color w:val="000000" w:themeColor="text1"/>
          <w:lang w:val="en-GB"/>
        </w:rPr>
        <w:t>(Field name), for example: ASR202</w:t>
      </w:r>
      <w:r w:rsidR="00F17A34">
        <w:rPr>
          <w:color w:val="000000" w:themeColor="text1"/>
          <w:lang w:val="en-GB"/>
        </w:rPr>
        <w:t>3</w:t>
      </w:r>
      <w:r w:rsidR="00DD0213">
        <w:rPr>
          <w:color w:val="000000" w:themeColor="text1"/>
          <w:lang w:val="en-GB"/>
        </w:rPr>
        <w:t>-</w:t>
      </w:r>
      <w:r w:rsidR="00B22EFB" w:rsidRPr="30B6B396">
        <w:rPr>
          <w:color w:val="000000" w:themeColor="text1"/>
          <w:lang w:val="en-GB"/>
        </w:rPr>
        <w:t xml:space="preserve">Snorre </w:t>
      </w:r>
    </w:p>
    <w:p w14:paraId="5E0E96D8" w14:textId="77777777" w:rsidR="00B22EFB" w:rsidRPr="005A1481" w:rsidRDefault="00B22EFB" w:rsidP="005A1481">
      <w:pPr>
        <w:rPr>
          <w:b/>
          <w:color w:val="000000" w:themeColor="text1"/>
          <w:lang w:val="en-GB"/>
        </w:rPr>
      </w:pPr>
    </w:p>
    <w:p w14:paraId="70BDB3C2" w14:textId="77777777" w:rsidR="00B22EFB" w:rsidRPr="005A1481" w:rsidRDefault="00B22EFB" w:rsidP="005A1481">
      <w:pPr>
        <w:rPr>
          <w:b/>
          <w:color w:val="000000" w:themeColor="text1"/>
          <w:lang w:val="en-GB"/>
        </w:rPr>
      </w:pPr>
      <w:r w:rsidRPr="005A1481">
        <w:rPr>
          <w:color w:val="000000" w:themeColor="text1"/>
          <w:lang w:val="en-GB"/>
        </w:rPr>
        <w:t>NPD requests the operator to enclose the most recent Long Range Plan (LRP), and the technology plan for the field, if any. If possible, show where main activities/projects are linked to the LRP.</w:t>
      </w:r>
    </w:p>
    <w:p w14:paraId="38A60AC5" w14:textId="77777777" w:rsidR="00B22EFB" w:rsidRPr="005A1481" w:rsidRDefault="00B22EFB" w:rsidP="005A1481">
      <w:pPr>
        <w:rPr>
          <w:b/>
          <w:color w:val="000000" w:themeColor="text1"/>
          <w:lang w:val="en-GB"/>
        </w:rPr>
      </w:pPr>
    </w:p>
    <w:p w14:paraId="54F7F39E" w14:textId="558EA382" w:rsidR="00B22EFB" w:rsidRPr="005A1481" w:rsidRDefault="00B22EFB" w:rsidP="005A1481">
      <w:pPr>
        <w:rPr>
          <w:b/>
          <w:color w:val="000000" w:themeColor="text1"/>
          <w:lang w:val="en-GB"/>
        </w:rPr>
      </w:pPr>
      <w:r w:rsidRPr="005A1481">
        <w:rPr>
          <w:color w:val="000000" w:themeColor="text1"/>
          <w:lang w:val="en-GB"/>
        </w:rPr>
        <w:t xml:space="preserve">NPD may </w:t>
      </w:r>
      <w:r w:rsidR="00527C76" w:rsidRPr="005A1481">
        <w:rPr>
          <w:color w:val="000000" w:themeColor="text1"/>
          <w:lang w:val="en-GB"/>
        </w:rPr>
        <w:t>ask for</w:t>
      </w:r>
      <w:r w:rsidR="004552E5" w:rsidRPr="005A1481">
        <w:rPr>
          <w:color w:val="000000" w:themeColor="text1"/>
          <w:lang w:val="en-GB"/>
        </w:rPr>
        <w:t xml:space="preserve"> further </w:t>
      </w:r>
      <w:r w:rsidRPr="005A1481">
        <w:rPr>
          <w:color w:val="000000" w:themeColor="text1"/>
          <w:lang w:val="en-GB"/>
        </w:rPr>
        <w:t>require</w:t>
      </w:r>
      <w:r w:rsidR="004552E5" w:rsidRPr="005A1481">
        <w:rPr>
          <w:color w:val="000000" w:themeColor="text1"/>
          <w:lang w:val="en-GB"/>
        </w:rPr>
        <w:t>ments</w:t>
      </w:r>
      <w:r w:rsidRPr="005A1481">
        <w:rPr>
          <w:color w:val="000000" w:themeColor="text1"/>
          <w:lang w:val="en-GB"/>
        </w:rPr>
        <w:t xml:space="preserve"> to the content and design of the ASR.</w:t>
      </w:r>
    </w:p>
    <w:p w14:paraId="4749DC40" w14:textId="77777777" w:rsidR="00B22EFB" w:rsidRPr="00CC376A" w:rsidRDefault="00B22EFB" w:rsidP="00715836">
      <w:pPr>
        <w:pStyle w:val="ArialNarrow18"/>
        <w:rPr>
          <w:rFonts w:ascii="Times New Roman" w:hAnsi="Times New Roman"/>
          <w:b w:val="0"/>
          <w:color w:val="000000" w:themeColor="text1"/>
          <w:sz w:val="24"/>
          <w:szCs w:val="24"/>
          <w:lang w:val="en-GB"/>
        </w:rPr>
      </w:pPr>
    </w:p>
    <w:p w14:paraId="779353A5" w14:textId="77777777" w:rsidR="00B22EFB" w:rsidRDefault="00B22EFB" w:rsidP="00715836">
      <w:pPr>
        <w:rPr>
          <w:color w:val="000000" w:themeColor="text1"/>
          <w:szCs w:val="24"/>
          <w:lang w:val="en-GB"/>
        </w:rPr>
      </w:pPr>
      <w:r>
        <w:rPr>
          <w:b/>
          <w:color w:val="000000" w:themeColor="text1"/>
          <w:szCs w:val="24"/>
          <w:lang w:val="en-GB"/>
        </w:rPr>
        <w:br w:type="page"/>
      </w:r>
    </w:p>
    <w:p w14:paraId="69FCDD52" w14:textId="77777777" w:rsidR="00B22EFB" w:rsidRPr="00CC376A" w:rsidRDefault="00B22EFB" w:rsidP="00715836">
      <w:pPr>
        <w:rPr>
          <w:color w:val="000000" w:themeColor="text1"/>
          <w:szCs w:val="24"/>
          <w:lang w:val="en-GB"/>
        </w:rPr>
      </w:pPr>
    </w:p>
    <w:p w14:paraId="24C380B6" w14:textId="77777777" w:rsidR="00B22EFB" w:rsidRPr="00CC376A" w:rsidRDefault="00B22EFB" w:rsidP="00715836">
      <w:pPr>
        <w:rPr>
          <w:color w:val="000000" w:themeColor="text1"/>
          <w:szCs w:val="24"/>
          <w:lang w:val="en-GB"/>
        </w:rPr>
      </w:pPr>
    </w:p>
    <w:p w14:paraId="7B2D8B7F" w14:textId="77777777" w:rsidR="00B22EFB" w:rsidRPr="00CC376A" w:rsidRDefault="00B22EFB" w:rsidP="00715836">
      <w:pPr>
        <w:pStyle w:val="ArialNarrow18"/>
        <w:rPr>
          <w:rFonts w:ascii="Times New Roman" w:hAnsi="Times New Roman"/>
          <w:b w:val="0"/>
          <w:color w:val="000000" w:themeColor="text1"/>
          <w:sz w:val="24"/>
          <w:szCs w:val="24"/>
          <w:lang w:val="en-GB"/>
        </w:rPr>
      </w:pPr>
    </w:p>
    <w:p w14:paraId="1D4D8EFC" w14:textId="46167253" w:rsidR="00B22EFB" w:rsidRPr="00CC376A" w:rsidRDefault="00B22EFB" w:rsidP="009E4A27">
      <w:pPr>
        <w:pStyle w:val="ArialNarrow18"/>
        <w:jc w:val="center"/>
        <w:rPr>
          <w:color w:val="000000" w:themeColor="text1"/>
          <w:lang w:val="en-GB"/>
        </w:rPr>
      </w:pPr>
      <w:r w:rsidRPr="00CC376A">
        <w:rPr>
          <w:color w:val="000000" w:themeColor="text1"/>
          <w:lang w:val="en-GB"/>
        </w:rPr>
        <w:t>Annual Status Report 20</w:t>
      </w:r>
      <w:r>
        <w:rPr>
          <w:color w:val="000000" w:themeColor="text1"/>
          <w:lang w:val="en-GB"/>
        </w:rPr>
        <w:t>2</w:t>
      </w:r>
      <w:r w:rsidR="0083243F">
        <w:rPr>
          <w:color w:val="000000" w:themeColor="text1"/>
          <w:lang w:val="en-GB"/>
        </w:rPr>
        <w:t>3</w:t>
      </w:r>
    </w:p>
    <w:p w14:paraId="43731929" w14:textId="77777777" w:rsidR="00B22EFB" w:rsidRPr="00CC376A" w:rsidRDefault="00B22EFB" w:rsidP="009E4A27">
      <w:pPr>
        <w:pStyle w:val="ArialNarrow18"/>
        <w:jc w:val="center"/>
        <w:rPr>
          <w:color w:val="000000" w:themeColor="text1"/>
          <w:lang w:val="en-GB"/>
        </w:rPr>
      </w:pPr>
      <w:r w:rsidRPr="00CC376A">
        <w:rPr>
          <w:color w:val="000000" w:themeColor="text1"/>
          <w:lang w:val="en-GB"/>
        </w:rPr>
        <w:t>for</w:t>
      </w:r>
    </w:p>
    <w:p w14:paraId="31991BE7" w14:textId="77777777" w:rsidR="00B22EFB" w:rsidRPr="00CC376A" w:rsidRDefault="00B22EFB" w:rsidP="009E4A27">
      <w:pPr>
        <w:pStyle w:val="ArialNarrow18"/>
        <w:jc w:val="center"/>
        <w:rPr>
          <w:color w:val="000000" w:themeColor="text1"/>
          <w:lang w:val="en-GB"/>
        </w:rPr>
      </w:pPr>
      <w:r w:rsidRPr="00CC376A">
        <w:rPr>
          <w:color w:val="000000" w:themeColor="text1"/>
          <w:shd w:val="clear" w:color="auto" w:fill="E6E6E6"/>
          <w:lang w:val="en-GB"/>
        </w:rPr>
        <w:fldChar w:fldCharType="begin">
          <w:ffData>
            <w:name w:val=""/>
            <w:enabled/>
            <w:calcOnExit w:val="0"/>
            <w:textInput>
              <w:default w:val="&lt; Field name &gt;"/>
            </w:textInput>
          </w:ffData>
        </w:fldChar>
      </w:r>
      <w:r w:rsidRPr="00CC376A">
        <w:rPr>
          <w:color w:val="000000" w:themeColor="text1"/>
          <w:lang w:val="en-GB"/>
        </w:rPr>
        <w:instrText xml:space="preserve"> FORMTEXT </w:instrText>
      </w:r>
      <w:r w:rsidRPr="00CC376A">
        <w:rPr>
          <w:color w:val="000000" w:themeColor="text1"/>
          <w:shd w:val="clear" w:color="auto" w:fill="E6E6E6"/>
          <w:lang w:val="en-GB"/>
        </w:rPr>
      </w:r>
      <w:r w:rsidRPr="00CC376A">
        <w:rPr>
          <w:color w:val="000000" w:themeColor="text1"/>
          <w:shd w:val="clear" w:color="auto" w:fill="E6E6E6"/>
          <w:lang w:val="en-GB"/>
        </w:rPr>
        <w:fldChar w:fldCharType="separate"/>
      </w:r>
      <w:r w:rsidRPr="00CC376A">
        <w:rPr>
          <w:noProof/>
          <w:color w:val="000000" w:themeColor="text1"/>
          <w:lang w:val="en-GB"/>
        </w:rPr>
        <w:t>&lt; Field name &gt;</w:t>
      </w:r>
      <w:r w:rsidRPr="00CC376A">
        <w:rPr>
          <w:color w:val="000000" w:themeColor="text1"/>
          <w:shd w:val="clear" w:color="auto" w:fill="E6E6E6"/>
          <w:lang w:val="en-GB"/>
        </w:rPr>
        <w:fldChar w:fldCharType="end"/>
      </w:r>
    </w:p>
    <w:p w14:paraId="59D036DF" w14:textId="77777777" w:rsidR="00B22EFB" w:rsidRPr="00CC376A" w:rsidRDefault="00B22EFB" w:rsidP="00715836">
      <w:pPr>
        <w:rPr>
          <w:rFonts w:ascii="Arial Narrow" w:hAnsi="Arial Narrow"/>
          <w:b/>
          <w:color w:val="000000" w:themeColor="text1"/>
          <w:sz w:val="20"/>
          <w:lang w:val="en-GB"/>
        </w:rPr>
      </w:pPr>
    </w:p>
    <w:p w14:paraId="23D5ED91" w14:textId="77777777" w:rsidR="00B22EFB" w:rsidRPr="00CC376A" w:rsidRDefault="00B22EFB" w:rsidP="00715836">
      <w:pPr>
        <w:rPr>
          <w:rFonts w:ascii="Arial Narrow" w:hAnsi="Arial Narrow"/>
          <w:b/>
          <w:color w:val="000000" w:themeColor="text1"/>
          <w:sz w:val="20"/>
          <w:lang w:val="en-GB"/>
        </w:rPr>
      </w:pPr>
    </w:p>
    <w:p w14:paraId="6107A45F" w14:textId="77777777" w:rsidR="00B22EFB" w:rsidRPr="00CC376A" w:rsidRDefault="00B22EFB" w:rsidP="00715836">
      <w:pPr>
        <w:pStyle w:val="ArialNarrow18"/>
        <w:rPr>
          <w:color w:val="000000" w:themeColor="text1"/>
          <w:sz w:val="20"/>
          <w:szCs w:val="20"/>
          <w:lang w:val="en-GB"/>
        </w:rPr>
      </w:pPr>
    </w:p>
    <w:p w14:paraId="7D39C266" w14:textId="77777777" w:rsidR="00B22EFB" w:rsidRPr="00CC376A" w:rsidRDefault="00B22EFB" w:rsidP="00715836">
      <w:pPr>
        <w:pStyle w:val="ArialNarrow18"/>
        <w:rPr>
          <w:color w:val="000000" w:themeColor="text1"/>
          <w:sz w:val="20"/>
          <w:szCs w:val="20"/>
          <w:lang w:val="en-GB"/>
        </w:rPr>
      </w:pPr>
    </w:p>
    <w:p w14:paraId="2BE3C6DB" w14:textId="77777777" w:rsidR="00B22EFB" w:rsidRPr="00CC376A" w:rsidRDefault="00B22EFB" w:rsidP="00715836">
      <w:pPr>
        <w:pStyle w:val="ArialNarrow18"/>
        <w:rPr>
          <w:color w:val="000000" w:themeColor="text1"/>
          <w:sz w:val="20"/>
          <w:szCs w:val="20"/>
          <w:lang w:val="en-GB"/>
        </w:rPr>
      </w:pPr>
    </w:p>
    <w:tbl>
      <w:tblPr>
        <w:tblW w:w="91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8"/>
        <w:gridCol w:w="1908"/>
        <w:gridCol w:w="4261"/>
        <w:gridCol w:w="1261"/>
        <w:gridCol w:w="160"/>
      </w:tblGrid>
      <w:tr w:rsidR="00B22EFB" w:rsidRPr="00CC376A" w14:paraId="36270F83" w14:textId="77777777" w:rsidTr="00AC667C">
        <w:trPr>
          <w:trHeight w:val="640"/>
        </w:trPr>
        <w:tc>
          <w:tcPr>
            <w:tcW w:w="9134" w:type="dxa"/>
            <w:gridSpan w:val="5"/>
            <w:tcBorders>
              <w:top w:val="single" w:sz="4" w:space="0" w:color="auto"/>
              <w:left w:val="single" w:sz="8" w:space="0" w:color="auto"/>
              <w:right w:val="single" w:sz="4" w:space="0" w:color="auto"/>
            </w:tcBorders>
            <w:shd w:val="clear" w:color="auto" w:fill="FFFFFF"/>
          </w:tcPr>
          <w:p w14:paraId="5C508684" w14:textId="77777777" w:rsidR="00B22EFB" w:rsidRPr="00CC376A" w:rsidRDefault="00B22EFB" w:rsidP="00715836">
            <w:pPr>
              <w:pStyle w:val="Rubrikkledetekst"/>
              <w:rPr>
                <w:color w:val="000000" w:themeColor="text1"/>
                <w:sz w:val="18"/>
                <w:szCs w:val="18"/>
                <w:lang w:val="en-GB"/>
              </w:rPr>
            </w:pPr>
            <w:r w:rsidRPr="00CC376A">
              <w:rPr>
                <w:color w:val="000000" w:themeColor="text1"/>
                <w:sz w:val="18"/>
                <w:szCs w:val="18"/>
                <w:lang w:val="en-GB"/>
              </w:rPr>
              <w:t>Field name:</w:t>
            </w:r>
          </w:p>
          <w:p w14:paraId="18455052" w14:textId="77777777" w:rsidR="00B22EFB" w:rsidRPr="00CC376A" w:rsidRDefault="00B22EFB" w:rsidP="00715836">
            <w:pPr>
              <w:pStyle w:val="Rubrikkbrdtekst"/>
              <w:rPr>
                <w:color w:val="000000" w:themeColor="text1"/>
                <w:lang w:val="en-GB"/>
              </w:rPr>
            </w:pPr>
            <w:r w:rsidRPr="00CC376A">
              <w:rPr>
                <w:color w:val="000000" w:themeColor="text1"/>
                <w:shd w:val="clear" w:color="auto" w:fill="E6E6E6"/>
                <w:lang w:val="en-GB"/>
              </w:rPr>
              <w:fldChar w:fldCharType="begin">
                <w:ffData>
                  <w:name w:val="Tekst5"/>
                  <w:enabled/>
                  <w:calcOnExit w:val="0"/>
                  <w:textInput/>
                </w:ffData>
              </w:fldChar>
            </w:r>
            <w:r w:rsidRPr="00CC376A">
              <w:rPr>
                <w:color w:val="000000" w:themeColor="text1"/>
                <w:lang w:val="en-GB"/>
              </w:rPr>
              <w:instrText xml:space="preserve"> FORMTEXT </w:instrText>
            </w:r>
            <w:r w:rsidRPr="00CC376A">
              <w:rPr>
                <w:color w:val="000000" w:themeColor="text1"/>
                <w:shd w:val="clear" w:color="auto" w:fill="E6E6E6"/>
                <w:lang w:val="en-GB"/>
              </w:rPr>
            </w:r>
            <w:r w:rsidRPr="00CC376A">
              <w:rPr>
                <w:color w:val="000000" w:themeColor="text1"/>
                <w:shd w:val="clear" w:color="auto" w:fill="E6E6E6"/>
                <w:lang w:val="en-GB"/>
              </w:rPr>
              <w:fldChar w:fldCharType="separate"/>
            </w:r>
            <w:r w:rsidRPr="00CC376A">
              <w:rPr>
                <w:noProof/>
                <w:color w:val="000000" w:themeColor="text1"/>
                <w:lang w:val="en-GB"/>
              </w:rPr>
              <w:t> </w:t>
            </w:r>
            <w:r w:rsidRPr="00CC376A">
              <w:rPr>
                <w:noProof/>
                <w:color w:val="000000" w:themeColor="text1"/>
                <w:lang w:val="en-GB"/>
              </w:rPr>
              <w:t> </w:t>
            </w:r>
            <w:r w:rsidRPr="00CC376A">
              <w:rPr>
                <w:noProof/>
                <w:color w:val="000000" w:themeColor="text1"/>
                <w:lang w:val="en-GB"/>
              </w:rPr>
              <w:t> </w:t>
            </w:r>
            <w:r w:rsidRPr="00CC376A">
              <w:rPr>
                <w:noProof/>
                <w:color w:val="000000" w:themeColor="text1"/>
                <w:lang w:val="en-GB"/>
              </w:rPr>
              <w:t> </w:t>
            </w:r>
            <w:r w:rsidRPr="00CC376A">
              <w:rPr>
                <w:noProof/>
                <w:color w:val="000000" w:themeColor="text1"/>
                <w:lang w:val="en-GB"/>
              </w:rPr>
              <w:t> </w:t>
            </w:r>
            <w:r w:rsidRPr="00CC376A">
              <w:rPr>
                <w:color w:val="000000" w:themeColor="text1"/>
                <w:shd w:val="clear" w:color="auto" w:fill="E6E6E6"/>
                <w:lang w:val="en-GB"/>
              </w:rPr>
              <w:fldChar w:fldCharType="end"/>
            </w:r>
          </w:p>
        </w:tc>
      </w:tr>
      <w:tr w:rsidR="00B22EFB" w:rsidRPr="00CC376A" w14:paraId="694B0402" w14:textId="77777777" w:rsidTr="00AC667C">
        <w:trPr>
          <w:trHeight w:val="650"/>
        </w:trPr>
        <w:tc>
          <w:tcPr>
            <w:tcW w:w="9134" w:type="dxa"/>
            <w:gridSpan w:val="5"/>
            <w:tcBorders>
              <w:top w:val="single" w:sz="8" w:space="0" w:color="auto"/>
              <w:left w:val="single" w:sz="8" w:space="0" w:color="auto"/>
              <w:right w:val="single" w:sz="2" w:space="0" w:color="auto"/>
            </w:tcBorders>
            <w:shd w:val="clear" w:color="auto" w:fill="FFFFFF"/>
          </w:tcPr>
          <w:p w14:paraId="138AF780" w14:textId="77777777" w:rsidR="00B22EFB" w:rsidRPr="00CC376A" w:rsidRDefault="00B22EFB" w:rsidP="00715836">
            <w:pPr>
              <w:pStyle w:val="Rubrikkledetekst"/>
              <w:rPr>
                <w:color w:val="000000" w:themeColor="text1"/>
                <w:sz w:val="18"/>
                <w:szCs w:val="18"/>
                <w:lang w:val="en-GB"/>
              </w:rPr>
            </w:pPr>
            <w:r w:rsidRPr="00CC376A">
              <w:rPr>
                <w:color w:val="000000" w:themeColor="text1"/>
                <w:sz w:val="18"/>
                <w:szCs w:val="18"/>
                <w:lang w:val="en-GB"/>
              </w:rPr>
              <w:t>PL:</w:t>
            </w:r>
          </w:p>
          <w:p w14:paraId="554593FC" w14:textId="77777777" w:rsidR="00B22EFB" w:rsidRPr="00CC376A" w:rsidRDefault="00B22EFB" w:rsidP="00715836">
            <w:pPr>
              <w:pStyle w:val="Rubrikkbrdtekst"/>
              <w:rPr>
                <w:b/>
                <w:color w:val="000000" w:themeColor="text1"/>
                <w:szCs w:val="16"/>
                <w:lang w:val="en-GB"/>
              </w:rPr>
            </w:pPr>
            <w:r w:rsidRPr="00CC376A">
              <w:rPr>
                <w:color w:val="000000" w:themeColor="text1"/>
                <w:sz w:val="28"/>
                <w:szCs w:val="28"/>
                <w:shd w:val="clear" w:color="auto" w:fill="E6E6E6"/>
                <w:lang w:val="en-GB"/>
              </w:rPr>
              <w:fldChar w:fldCharType="begin">
                <w:ffData>
                  <w:name w:val="Tekst5"/>
                  <w:enabled/>
                  <w:calcOnExit w:val="0"/>
                  <w:textInput/>
                </w:ffData>
              </w:fldChar>
            </w:r>
            <w:r w:rsidRPr="00CC376A">
              <w:rPr>
                <w:color w:val="000000" w:themeColor="text1"/>
                <w:sz w:val="28"/>
                <w:szCs w:val="28"/>
                <w:lang w:val="en-GB"/>
              </w:rPr>
              <w:instrText xml:space="preserve"> FORMTEXT </w:instrText>
            </w:r>
            <w:r w:rsidRPr="00CC376A">
              <w:rPr>
                <w:color w:val="000000" w:themeColor="text1"/>
                <w:sz w:val="28"/>
                <w:szCs w:val="28"/>
                <w:shd w:val="clear" w:color="auto" w:fill="E6E6E6"/>
                <w:lang w:val="en-GB"/>
              </w:rPr>
            </w:r>
            <w:r w:rsidRPr="00CC376A">
              <w:rPr>
                <w:color w:val="000000" w:themeColor="text1"/>
                <w:sz w:val="28"/>
                <w:szCs w:val="28"/>
                <w:shd w:val="clear" w:color="auto" w:fill="E6E6E6"/>
                <w:lang w:val="en-GB"/>
              </w:rPr>
              <w:fldChar w:fldCharType="separate"/>
            </w:r>
            <w:r w:rsidRPr="00CC376A">
              <w:rPr>
                <w:noProof/>
                <w:color w:val="000000" w:themeColor="text1"/>
                <w:sz w:val="28"/>
                <w:szCs w:val="28"/>
                <w:lang w:val="en-GB"/>
              </w:rPr>
              <w:t> </w:t>
            </w:r>
            <w:r w:rsidRPr="00CC376A">
              <w:rPr>
                <w:noProof/>
                <w:color w:val="000000" w:themeColor="text1"/>
                <w:sz w:val="28"/>
                <w:szCs w:val="28"/>
                <w:lang w:val="en-GB"/>
              </w:rPr>
              <w:t> </w:t>
            </w:r>
            <w:r w:rsidRPr="00CC376A">
              <w:rPr>
                <w:noProof/>
                <w:color w:val="000000" w:themeColor="text1"/>
                <w:sz w:val="28"/>
                <w:szCs w:val="28"/>
                <w:lang w:val="en-GB"/>
              </w:rPr>
              <w:t> </w:t>
            </w:r>
            <w:r w:rsidRPr="00CC376A">
              <w:rPr>
                <w:noProof/>
                <w:color w:val="000000" w:themeColor="text1"/>
                <w:sz w:val="28"/>
                <w:szCs w:val="28"/>
                <w:lang w:val="en-GB"/>
              </w:rPr>
              <w:t> </w:t>
            </w:r>
            <w:r w:rsidRPr="00CC376A">
              <w:rPr>
                <w:noProof/>
                <w:color w:val="000000" w:themeColor="text1"/>
                <w:sz w:val="28"/>
                <w:szCs w:val="28"/>
                <w:lang w:val="en-GB"/>
              </w:rPr>
              <w:t> </w:t>
            </w:r>
            <w:r w:rsidRPr="00CC376A">
              <w:rPr>
                <w:color w:val="000000" w:themeColor="text1"/>
                <w:sz w:val="28"/>
                <w:szCs w:val="28"/>
                <w:shd w:val="clear" w:color="auto" w:fill="E6E6E6"/>
                <w:lang w:val="en-GB"/>
              </w:rPr>
              <w:fldChar w:fldCharType="end"/>
            </w:r>
          </w:p>
        </w:tc>
      </w:tr>
      <w:tr w:rsidR="00B22EFB" w:rsidRPr="00CC376A" w14:paraId="312D1885" w14:textId="77777777" w:rsidTr="00AC667C">
        <w:trPr>
          <w:trHeight w:val="640"/>
        </w:trPr>
        <w:tc>
          <w:tcPr>
            <w:tcW w:w="9134" w:type="dxa"/>
            <w:gridSpan w:val="5"/>
            <w:tcBorders>
              <w:top w:val="single" w:sz="4" w:space="0" w:color="auto"/>
              <w:left w:val="single" w:sz="8" w:space="0" w:color="auto"/>
              <w:right w:val="single" w:sz="2" w:space="0" w:color="auto"/>
            </w:tcBorders>
            <w:shd w:val="clear" w:color="auto" w:fill="FFFFFF"/>
          </w:tcPr>
          <w:p w14:paraId="7DE5BC48" w14:textId="77777777" w:rsidR="00B22EFB" w:rsidRPr="00CC376A" w:rsidRDefault="00B22EFB" w:rsidP="00715836">
            <w:pPr>
              <w:pStyle w:val="Rubrikkledetekst"/>
              <w:rPr>
                <w:color w:val="000000" w:themeColor="text1"/>
                <w:sz w:val="18"/>
                <w:szCs w:val="18"/>
                <w:lang w:val="en-GB"/>
              </w:rPr>
            </w:pPr>
            <w:r w:rsidRPr="00CC376A">
              <w:rPr>
                <w:color w:val="000000" w:themeColor="text1"/>
                <w:sz w:val="18"/>
                <w:szCs w:val="18"/>
                <w:lang w:val="en-GB"/>
              </w:rPr>
              <w:t>Operator and licensee (name and %-interest):</w:t>
            </w:r>
          </w:p>
          <w:p w14:paraId="71750426" w14:textId="77777777" w:rsidR="00B22EFB" w:rsidRPr="00CC376A" w:rsidRDefault="00B22EFB" w:rsidP="00715836">
            <w:pPr>
              <w:pStyle w:val="Rubrikkbrdtekst"/>
              <w:rPr>
                <w:b/>
                <w:color w:val="000000" w:themeColor="text1"/>
                <w:szCs w:val="16"/>
                <w:lang w:val="en-GB"/>
              </w:rPr>
            </w:pPr>
            <w:r w:rsidRPr="00CC376A">
              <w:rPr>
                <w:color w:val="000000" w:themeColor="text1"/>
                <w:sz w:val="28"/>
                <w:szCs w:val="28"/>
                <w:shd w:val="clear" w:color="auto" w:fill="E6E6E6"/>
                <w:lang w:val="en-GB"/>
              </w:rPr>
              <w:fldChar w:fldCharType="begin">
                <w:ffData>
                  <w:name w:val="Tekst5"/>
                  <w:enabled/>
                  <w:calcOnExit w:val="0"/>
                  <w:textInput/>
                </w:ffData>
              </w:fldChar>
            </w:r>
            <w:bookmarkStart w:id="1" w:name="Tekst5"/>
            <w:r w:rsidRPr="00CC376A">
              <w:rPr>
                <w:color w:val="000000" w:themeColor="text1"/>
                <w:sz w:val="28"/>
                <w:szCs w:val="28"/>
                <w:lang w:val="en-GB"/>
              </w:rPr>
              <w:instrText xml:space="preserve"> FORMTEXT </w:instrText>
            </w:r>
            <w:r w:rsidRPr="00CC376A">
              <w:rPr>
                <w:color w:val="000000" w:themeColor="text1"/>
                <w:sz w:val="28"/>
                <w:szCs w:val="28"/>
                <w:shd w:val="clear" w:color="auto" w:fill="E6E6E6"/>
                <w:lang w:val="en-GB"/>
              </w:rPr>
            </w:r>
            <w:r w:rsidRPr="00CC376A">
              <w:rPr>
                <w:color w:val="000000" w:themeColor="text1"/>
                <w:sz w:val="28"/>
                <w:szCs w:val="28"/>
                <w:shd w:val="clear" w:color="auto" w:fill="E6E6E6"/>
                <w:lang w:val="en-GB"/>
              </w:rPr>
              <w:fldChar w:fldCharType="separate"/>
            </w:r>
            <w:r w:rsidRPr="00CC376A">
              <w:rPr>
                <w:noProof/>
                <w:color w:val="000000" w:themeColor="text1"/>
                <w:sz w:val="28"/>
                <w:szCs w:val="28"/>
                <w:lang w:val="en-GB"/>
              </w:rPr>
              <w:t> </w:t>
            </w:r>
            <w:r w:rsidRPr="00CC376A">
              <w:rPr>
                <w:noProof/>
                <w:color w:val="000000" w:themeColor="text1"/>
                <w:sz w:val="28"/>
                <w:szCs w:val="28"/>
                <w:lang w:val="en-GB"/>
              </w:rPr>
              <w:t> </w:t>
            </w:r>
            <w:r w:rsidRPr="00CC376A">
              <w:rPr>
                <w:noProof/>
                <w:color w:val="000000" w:themeColor="text1"/>
                <w:sz w:val="28"/>
                <w:szCs w:val="28"/>
                <w:lang w:val="en-GB"/>
              </w:rPr>
              <w:t> </w:t>
            </w:r>
            <w:r w:rsidRPr="00CC376A">
              <w:rPr>
                <w:noProof/>
                <w:color w:val="000000" w:themeColor="text1"/>
                <w:sz w:val="28"/>
                <w:szCs w:val="28"/>
                <w:lang w:val="en-GB"/>
              </w:rPr>
              <w:t> </w:t>
            </w:r>
            <w:r w:rsidRPr="00CC376A">
              <w:rPr>
                <w:noProof/>
                <w:color w:val="000000" w:themeColor="text1"/>
                <w:sz w:val="28"/>
                <w:szCs w:val="28"/>
                <w:lang w:val="en-GB"/>
              </w:rPr>
              <w:t> </w:t>
            </w:r>
            <w:r w:rsidRPr="00CC376A">
              <w:rPr>
                <w:color w:val="000000" w:themeColor="text1"/>
                <w:sz w:val="28"/>
                <w:szCs w:val="28"/>
                <w:shd w:val="clear" w:color="auto" w:fill="E6E6E6"/>
                <w:lang w:val="en-GB"/>
              </w:rPr>
              <w:fldChar w:fldCharType="end"/>
            </w:r>
            <w:bookmarkEnd w:id="1"/>
          </w:p>
        </w:tc>
      </w:tr>
      <w:tr w:rsidR="00B22EFB" w:rsidRPr="00CC376A" w14:paraId="235549FF" w14:textId="77777777" w:rsidTr="00AC667C">
        <w:trPr>
          <w:trHeight w:val="640"/>
        </w:trPr>
        <w:tc>
          <w:tcPr>
            <w:tcW w:w="9134" w:type="dxa"/>
            <w:gridSpan w:val="5"/>
            <w:tcBorders>
              <w:top w:val="single" w:sz="4" w:space="0" w:color="auto"/>
              <w:left w:val="single" w:sz="8" w:space="0" w:color="auto"/>
              <w:right w:val="single" w:sz="2" w:space="0" w:color="auto"/>
            </w:tcBorders>
            <w:shd w:val="clear" w:color="auto" w:fill="FFFFFF"/>
          </w:tcPr>
          <w:p w14:paraId="2A1283C1" w14:textId="77777777" w:rsidR="00B22EFB" w:rsidRPr="00CC376A" w:rsidRDefault="00B22EFB" w:rsidP="00715836">
            <w:pPr>
              <w:pStyle w:val="Rubrikkbrdtekst"/>
              <w:rPr>
                <w:b/>
                <w:color w:val="000000" w:themeColor="text1"/>
                <w:szCs w:val="16"/>
                <w:lang w:val="en-GB"/>
              </w:rPr>
            </w:pPr>
          </w:p>
        </w:tc>
      </w:tr>
      <w:tr w:rsidR="00B22EFB" w:rsidRPr="00CC376A" w14:paraId="11F18C01" w14:textId="77777777" w:rsidTr="00AC667C">
        <w:trPr>
          <w:trHeight w:val="454"/>
        </w:trPr>
        <w:tc>
          <w:tcPr>
            <w:tcW w:w="1548" w:type="dxa"/>
            <w:tcBorders>
              <w:top w:val="nil"/>
              <w:left w:val="single" w:sz="8" w:space="0" w:color="auto"/>
              <w:bottom w:val="single" w:sz="8" w:space="0" w:color="auto"/>
              <w:right w:val="single" w:sz="2" w:space="0" w:color="auto"/>
            </w:tcBorders>
            <w:shd w:val="clear" w:color="auto" w:fill="FFFFFF"/>
          </w:tcPr>
          <w:p w14:paraId="1A048F09" w14:textId="77777777" w:rsidR="00B22EFB" w:rsidRPr="00CC376A" w:rsidRDefault="00B22EFB" w:rsidP="00715836">
            <w:pPr>
              <w:pStyle w:val="Rubrikkbrdtekst"/>
              <w:rPr>
                <w:rFonts w:ascii="Arial" w:hAnsi="Arial" w:cs="Arial"/>
                <w:color w:val="000000" w:themeColor="text1"/>
                <w:sz w:val="18"/>
                <w:szCs w:val="18"/>
                <w:lang w:val="en-GB"/>
              </w:rPr>
            </w:pPr>
          </w:p>
        </w:tc>
        <w:tc>
          <w:tcPr>
            <w:tcW w:w="1908" w:type="dxa"/>
            <w:tcBorders>
              <w:top w:val="nil"/>
              <w:left w:val="single" w:sz="8" w:space="0" w:color="auto"/>
              <w:bottom w:val="single" w:sz="8" w:space="0" w:color="auto"/>
              <w:right w:val="single" w:sz="2" w:space="0" w:color="auto"/>
            </w:tcBorders>
            <w:shd w:val="clear" w:color="auto" w:fill="FFFFFF"/>
          </w:tcPr>
          <w:p w14:paraId="3BF0061D" w14:textId="77777777" w:rsidR="00B22EFB" w:rsidRPr="00390134" w:rsidRDefault="00B22EFB" w:rsidP="00715836">
            <w:pPr>
              <w:pStyle w:val="Rubrikkbrdtekst"/>
              <w:rPr>
                <w:rFonts w:ascii="Arial" w:hAnsi="Arial" w:cs="Arial"/>
                <w:b/>
                <w:bCs/>
                <w:color w:val="000000" w:themeColor="text1"/>
                <w:sz w:val="20"/>
                <w:lang w:val="en-GB"/>
              </w:rPr>
            </w:pPr>
            <w:r w:rsidRPr="00390134">
              <w:rPr>
                <w:rFonts w:ascii="Arial" w:hAnsi="Arial" w:cs="Arial"/>
                <w:b/>
                <w:bCs/>
                <w:color w:val="000000" w:themeColor="text1"/>
                <w:sz w:val="20"/>
                <w:lang w:val="en-GB"/>
              </w:rPr>
              <w:t>Name</w:t>
            </w:r>
          </w:p>
        </w:tc>
        <w:tc>
          <w:tcPr>
            <w:tcW w:w="4261" w:type="dxa"/>
            <w:tcBorders>
              <w:top w:val="nil"/>
              <w:left w:val="single" w:sz="8" w:space="0" w:color="auto"/>
              <w:bottom w:val="single" w:sz="8" w:space="0" w:color="auto"/>
              <w:right w:val="single" w:sz="2" w:space="0" w:color="auto"/>
            </w:tcBorders>
            <w:shd w:val="clear" w:color="auto" w:fill="FFFFFF"/>
          </w:tcPr>
          <w:p w14:paraId="02276912" w14:textId="77777777" w:rsidR="00B22EFB" w:rsidRPr="00390134" w:rsidRDefault="00B22EFB" w:rsidP="00715836">
            <w:pPr>
              <w:pStyle w:val="Rubrikkbrdtekst"/>
              <w:rPr>
                <w:rFonts w:ascii="Arial" w:hAnsi="Arial" w:cs="Arial"/>
                <w:b/>
                <w:bCs/>
                <w:color w:val="000000" w:themeColor="text1"/>
                <w:sz w:val="20"/>
                <w:lang w:val="en-GB"/>
              </w:rPr>
            </w:pPr>
            <w:r w:rsidRPr="00390134">
              <w:rPr>
                <w:rFonts w:ascii="Arial" w:hAnsi="Arial" w:cs="Arial"/>
                <w:b/>
                <w:bCs/>
                <w:color w:val="000000" w:themeColor="text1"/>
                <w:sz w:val="20"/>
                <w:lang w:val="en-GB"/>
              </w:rPr>
              <w:t>e-mail</w:t>
            </w:r>
          </w:p>
        </w:tc>
        <w:tc>
          <w:tcPr>
            <w:tcW w:w="1261" w:type="dxa"/>
            <w:tcBorders>
              <w:top w:val="nil"/>
              <w:left w:val="single" w:sz="8" w:space="0" w:color="auto"/>
              <w:bottom w:val="single" w:sz="8" w:space="0" w:color="auto"/>
              <w:right w:val="single" w:sz="2" w:space="0" w:color="auto"/>
            </w:tcBorders>
            <w:shd w:val="clear" w:color="auto" w:fill="FFFFFF"/>
          </w:tcPr>
          <w:p w14:paraId="3CF6858C" w14:textId="77777777" w:rsidR="00B22EFB" w:rsidRPr="00390134" w:rsidRDefault="00B22EFB" w:rsidP="00715836">
            <w:pPr>
              <w:pStyle w:val="Rubrikkbrdtekst"/>
              <w:rPr>
                <w:rFonts w:ascii="Arial" w:hAnsi="Arial" w:cs="Arial"/>
                <w:b/>
                <w:bCs/>
                <w:color w:val="000000" w:themeColor="text1"/>
                <w:sz w:val="20"/>
                <w:lang w:val="en-GB"/>
              </w:rPr>
            </w:pPr>
            <w:r w:rsidRPr="009E4A27">
              <w:rPr>
                <w:rFonts w:ascii="Arial" w:hAnsi="Arial" w:cs="Arial"/>
                <w:b/>
                <w:bCs/>
                <w:color w:val="000000" w:themeColor="text1"/>
                <w:sz w:val="20"/>
                <w:lang w:val="en-GB"/>
              </w:rPr>
              <w:t>Date</w:t>
            </w:r>
          </w:p>
        </w:tc>
        <w:tc>
          <w:tcPr>
            <w:tcW w:w="160" w:type="dxa"/>
            <w:tcBorders>
              <w:top w:val="nil"/>
              <w:left w:val="single" w:sz="8" w:space="0" w:color="auto"/>
              <w:bottom w:val="single" w:sz="8" w:space="0" w:color="auto"/>
              <w:right w:val="single" w:sz="2" w:space="0" w:color="auto"/>
            </w:tcBorders>
            <w:shd w:val="clear" w:color="auto" w:fill="FFFFFF"/>
          </w:tcPr>
          <w:p w14:paraId="586E1391" w14:textId="77777777" w:rsidR="00B22EFB" w:rsidRPr="00CC376A" w:rsidRDefault="00B22EFB" w:rsidP="00715836">
            <w:pPr>
              <w:pStyle w:val="Rubrikkbrdtekst"/>
              <w:rPr>
                <w:rFonts w:ascii="Arial" w:hAnsi="Arial" w:cs="Arial"/>
                <w:color w:val="000000" w:themeColor="text1"/>
                <w:sz w:val="20"/>
                <w:lang w:val="en-GB"/>
              </w:rPr>
            </w:pPr>
          </w:p>
        </w:tc>
      </w:tr>
      <w:tr w:rsidR="00B22EFB" w:rsidRPr="00CC376A" w14:paraId="4578CA52" w14:textId="77777777" w:rsidTr="00AC667C">
        <w:trPr>
          <w:trHeight w:val="454"/>
        </w:trPr>
        <w:tc>
          <w:tcPr>
            <w:tcW w:w="1548" w:type="dxa"/>
            <w:tcBorders>
              <w:top w:val="nil"/>
              <w:left w:val="single" w:sz="8" w:space="0" w:color="auto"/>
              <w:bottom w:val="single" w:sz="8" w:space="0" w:color="auto"/>
              <w:right w:val="single" w:sz="2" w:space="0" w:color="auto"/>
            </w:tcBorders>
            <w:shd w:val="clear" w:color="auto" w:fill="FFFFFF"/>
          </w:tcPr>
          <w:p w14:paraId="7A94AC2C" w14:textId="77777777" w:rsidR="00B22EFB" w:rsidRPr="00CC376A" w:rsidRDefault="00B22EFB" w:rsidP="00715836">
            <w:pPr>
              <w:pStyle w:val="Rubrikkbrdtekst"/>
              <w:rPr>
                <w:rFonts w:ascii="Arial" w:hAnsi="Arial" w:cs="Arial"/>
                <w:color w:val="000000" w:themeColor="text1"/>
                <w:sz w:val="18"/>
                <w:szCs w:val="18"/>
                <w:lang w:val="en-GB"/>
              </w:rPr>
            </w:pPr>
            <w:r>
              <w:rPr>
                <w:rFonts w:ascii="Arial" w:hAnsi="Arial" w:cs="Arial"/>
                <w:color w:val="000000" w:themeColor="text1"/>
                <w:sz w:val="18"/>
                <w:szCs w:val="18"/>
                <w:lang w:val="en-GB"/>
              </w:rPr>
              <w:t>Contact</w:t>
            </w:r>
          </w:p>
        </w:tc>
        <w:tc>
          <w:tcPr>
            <w:tcW w:w="1908" w:type="dxa"/>
            <w:tcBorders>
              <w:top w:val="nil"/>
              <w:left w:val="single" w:sz="8" w:space="0" w:color="auto"/>
              <w:bottom w:val="single" w:sz="8" w:space="0" w:color="auto"/>
              <w:right w:val="single" w:sz="2" w:space="0" w:color="auto"/>
            </w:tcBorders>
            <w:shd w:val="clear" w:color="auto" w:fill="FFFFFF"/>
          </w:tcPr>
          <w:p w14:paraId="349DFB76" w14:textId="77777777" w:rsidR="00B22EFB" w:rsidRPr="00CC376A" w:rsidRDefault="00B22EFB" w:rsidP="00715836">
            <w:pPr>
              <w:pStyle w:val="Rubrikkbrdtekst"/>
              <w:rPr>
                <w:rFonts w:ascii="Arial" w:hAnsi="Arial" w:cs="Arial"/>
                <w:color w:val="000000" w:themeColor="text1"/>
                <w:sz w:val="20"/>
                <w:lang w:val="en-GB"/>
              </w:rPr>
            </w:pPr>
          </w:p>
        </w:tc>
        <w:tc>
          <w:tcPr>
            <w:tcW w:w="4261" w:type="dxa"/>
            <w:tcBorders>
              <w:top w:val="nil"/>
              <w:left w:val="single" w:sz="8" w:space="0" w:color="auto"/>
              <w:bottom w:val="single" w:sz="8" w:space="0" w:color="auto"/>
              <w:right w:val="single" w:sz="2" w:space="0" w:color="auto"/>
            </w:tcBorders>
            <w:shd w:val="clear" w:color="auto" w:fill="FFFFFF"/>
          </w:tcPr>
          <w:p w14:paraId="2BC4B1DD" w14:textId="77777777" w:rsidR="00B22EFB" w:rsidRPr="00CC376A" w:rsidRDefault="00B22EFB" w:rsidP="00715836">
            <w:pPr>
              <w:pStyle w:val="Rubrikkbrdtekst"/>
              <w:rPr>
                <w:rFonts w:ascii="Arial" w:hAnsi="Arial" w:cs="Arial"/>
                <w:color w:val="000000" w:themeColor="text1"/>
                <w:sz w:val="20"/>
                <w:lang w:val="en-GB"/>
              </w:rPr>
            </w:pPr>
          </w:p>
        </w:tc>
        <w:tc>
          <w:tcPr>
            <w:tcW w:w="1261" w:type="dxa"/>
            <w:tcBorders>
              <w:top w:val="nil"/>
              <w:left w:val="single" w:sz="8" w:space="0" w:color="auto"/>
              <w:bottom w:val="single" w:sz="8" w:space="0" w:color="auto"/>
              <w:right w:val="single" w:sz="2" w:space="0" w:color="auto"/>
            </w:tcBorders>
            <w:shd w:val="clear" w:color="auto" w:fill="FFFFFF"/>
          </w:tcPr>
          <w:p w14:paraId="33E83684" w14:textId="77777777" w:rsidR="00B22EFB" w:rsidRPr="00CC376A" w:rsidRDefault="00B22EFB" w:rsidP="00715836">
            <w:pPr>
              <w:pStyle w:val="Rubrikkbrdtekst"/>
              <w:rPr>
                <w:rFonts w:ascii="Arial" w:hAnsi="Arial" w:cs="Arial"/>
                <w:color w:val="000000" w:themeColor="text1"/>
                <w:sz w:val="20"/>
                <w:lang w:val="en-GB"/>
              </w:rPr>
            </w:pPr>
          </w:p>
        </w:tc>
        <w:tc>
          <w:tcPr>
            <w:tcW w:w="160" w:type="dxa"/>
            <w:tcBorders>
              <w:top w:val="nil"/>
              <w:left w:val="single" w:sz="8" w:space="0" w:color="auto"/>
              <w:bottom w:val="single" w:sz="8" w:space="0" w:color="auto"/>
              <w:right w:val="single" w:sz="2" w:space="0" w:color="auto"/>
            </w:tcBorders>
            <w:shd w:val="clear" w:color="auto" w:fill="FFFFFF"/>
          </w:tcPr>
          <w:p w14:paraId="6E802783" w14:textId="77777777" w:rsidR="00B22EFB" w:rsidRPr="00CC376A" w:rsidRDefault="00B22EFB" w:rsidP="00715836">
            <w:pPr>
              <w:pStyle w:val="Rubrikkbrdtekst"/>
              <w:rPr>
                <w:rFonts w:ascii="Arial" w:hAnsi="Arial" w:cs="Arial"/>
                <w:color w:val="000000" w:themeColor="text1"/>
                <w:sz w:val="20"/>
                <w:lang w:val="en-GB"/>
              </w:rPr>
            </w:pPr>
          </w:p>
        </w:tc>
      </w:tr>
      <w:tr w:rsidR="00B22EFB" w:rsidRPr="00CC376A" w14:paraId="779AB8C8" w14:textId="77777777" w:rsidTr="00AC667C">
        <w:trPr>
          <w:trHeight w:val="454"/>
        </w:trPr>
        <w:tc>
          <w:tcPr>
            <w:tcW w:w="1548" w:type="dxa"/>
            <w:tcBorders>
              <w:top w:val="nil"/>
              <w:left w:val="single" w:sz="8" w:space="0" w:color="auto"/>
              <w:bottom w:val="single" w:sz="8" w:space="0" w:color="auto"/>
              <w:right w:val="single" w:sz="2" w:space="0" w:color="auto"/>
            </w:tcBorders>
            <w:shd w:val="clear" w:color="auto" w:fill="FFFFFF"/>
          </w:tcPr>
          <w:p w14:paraId="45F67DD6" w14:textId="77777777" w:rsidR="00B22EFB" w:rsidRPr="00CC376A" w:rsidRDefault="00B22EFB" w:rsidP="00715836">
            <w:pPr>
              <w:pStyle w:val="Rubrikkbrdtekst"/>
              <w:rPr>
                <w:rFonts w:ascii="Arial" w:hAnsi="Arial" w:cs="Arial"/>
                <w:color w:val="000000" w:themeColor="text1"/>
                <w:sz w:val="18"/>
                <w:szCs w:val="18"/>
                <w:lang w:val="en-GB"/>
              </w:rPr>
            </w:pPr>
            <w:r>
              <w:rPr>
                <w:rFonts w:ascii="Arial" w:hAnsi="Arial" w:cs="Arial"/>
                <w:color w:val="000000" w:themeColor="text1"/>
                <w:sz w:val="18"/>
                <w:szCs w:val="18"/>
                <w:lang w:val="en-GB"/>
              </w:rPr>
              <w:t>Contact</w:t>
            </w:r>
          </w:p>
        </w:tc>
        <w:tc>
          <w:tcPr>
            <w:tcW w:w="1908" w:type="dxa"/>
            <w:tcBorders>
              <w:top w:val="nil"/>
              <w:left w:val="single" w:sz="8" w:space="0" w:color="auto"/>
              <w:bottom w:val="single" w:sz="8" w:space="0" w:color="auto"/>
              <w:right w:val="single" w:sz="2" w:space="0" w:color="auto"/>
            </w:tcBorders>
            <w:shd w:val="clear" w:color="auto" w:fill="FFFFFF"/>
          </w:tcPr>
          <w:p w14:paraId="1C46509D" w14:textId="77777777" w:rsidR="00B22EFB" w:rsidRPr="00CC376A" w:rsidRDefault="00B22EFB" w:rsidP="00715836">
            <w:pPr>
              <w:pStyle w:val="Rubrikkbrdtekst"/>
              <w:rPr>
                <w:rFonts w:ascii="Arial" w:hAnsi="Arial" w:cs="Arial"/>
                <w:color w:val="000000" w:themeColor="text1"/>
                <w:sz w:val="20"/>
                <w:lang w:val="en-GB"/>
              </w:rPr>
            </w:pPr>
          </w:p>
        </w:tc>
        <w:tc>
          <w:tcPr>
            <w:tcW w:w="4261" w:type="dxa"/>
            <w:tcBorders>
              <w:top w:val="nil"/>
              <w:left w:val="single" w:sz="8" w:space="0" w:color="auto"/>
              <w:bottom w:val="single" w:sz="8" w:space="0" w:color="auto"/>
              <w:right w:val="single" w:sz="2" w:space="0" w:color="auto"/>
            </w:tcBorders>
            <w:shd w:val="clear" w:color="auto" w:fill="FFFFFF"/>
          </w:tcPr>
          <w:p w14:paraId="508F50A8" w14:textId="77777777" w:rsidR="00B22EFB" w:rsidRPr="00CC376A" w:rsidRDefault="00B22EFB" w:rsidP="00715836">
            <w:pPr>
              <w:pStyle w:val="Rubrikkbrdtekst"/>
              <w:rPr>
                <w:rFonts w:ascii="Arial" w:hAnsi="Arial" w:cs="Arial"/>
                <w:color w:val="000000" w:themeColor="text1"/>
                <w:sz w:val="20"/>
                <w:lang w:val="en-GB"/>
              </w:rPr>
            </w:pPr>
          </w:p>
        </w:tc>
        <w:tc>
          <w:tcPr>
            <w:tcW w:w="1261" w:type="dxa"/>
            <w:tcBorders>
              <w:top w:val="nil"/>
              <w:left w:val="single" w:sz="8" w:space="0" w:color="auto"/>
              <w:bottom w:val="single" w:sz="8" w:space="0" w:color="auto"/>
              <w:right w:val="single" w:sz="2" w:space="0" w:color="auto"/>
            </w:tcBorders>
            <w:shd w:val="clear" w:color="auto" w:fill="FFFFFF"/>
          </w:tcPr>
          <w:p w14:paraId="25160AA9" w14:textId="77777777" w:rsidR="00B22EFB" w:rsidRPr="00CC376A" w:rsidRDefault="00B22EFB" w:rsidP="00715836">
            <w:pPr>
              <w:pStyle w:val="Rubrikkbrdtekst"/>
              <w:rPr>
                <w:rFonts w:ascii="Arial" w:hAnsi="Arial" w:cs="Arial"/>
                <w:color w:val="000000" w:themeColor="text1"/>
                <w:sz w:val="20"/>
                <w:lang w:val="en-GB"/>
              </w:rPr>
            </w:pPr>
          </w:p>
        </w:tc>
        <w:tc>
          <w:tcPr>
            <w:tcW w:w="160" w:type="dxa"/>
            <w:tcBorders>
              <w:top w:val="nil"/>
              <w:left w:val="single" w:sz="8" w:space="0" w:color="auto"/>
              <w:bottom w:val="single" w:sz="8" w:space="0" w:color="auto"/>
              <w:right w:val="single" w:sz="2" w:space="0" w:color="auto"/>
            </w:tcBorders>
            <w:shd w:val="clear" w:color="auto" w:fill="FFFFFF"/>
          </w:tcPr>
          <w:p w14:paraId="59A3AFC3" w14:textId="77777777" w:rsidR="00B22EFB" w:rsidRPr="00CC376A" w:rsidRDefault="00B22EFB" w:rsidP="00715836">
            <w:pPr>
              <w:pStyle w:val="Rubrikkbrdtekst"/>
              <w:rPr>
                <w:rFonts w:ascii="Arial" w:hAnsi="Arial" w:cs="Arial"/>
                <w:color w:val="000000" w:themeColor="text1"/>
                <w:sz w:val="20"/>
                <w:lang w:val="en-GB"/>
              </w:rPr>
            </w:pPr>
          </w:p>
        </w:tc>
      </w:tr>
      <w:tr w:rsidR="00B22EFB" w:rsidRPr="00CC376A" w14:paraId="5C3FB4DD" w14:textId="77777777" w:rsidTr="00AC667C">
        <w:trPr>
          <w:trHeight w:val="454"/>
        </w:trPr>
        <w:tc>
          <w:tcPr>
            <w:tcW w:w="1548" w:type="dxa"/>
            <w:tcBorders>
              <w:top w:val="nil"/>
              <w:left w:val="single" w:sz="8" w:space="0" w:color="auto"/>
              <w:bottom w:val="single" w:sz="8" w:space="0" w:color="auto"/>
              <w:right w:val="single" w:sz="2" w:space="0" w:color="auto"/>
            </w:tcBorders>
            <w:shd w:val="clear" w:color="auto" w:fill="FFFFFF"/>
          </w:tcPr>
          <w:p w14:paraId="05AFD4E9" w14:textId="77777777" w:rsidR="00B22EFB" w:rsidRPr="00CC376A" w:rsidRDefault="00B22EFB" w:rsidP="00715836">
            <w:pPr>
              <w:pStyle w:val="Rubrikkbrdtekst"/>
              <w:rPr>
                <w:rFonts w:ascii="Arial" w:hAnsi="Arial" w:cs="Arial"/>
                <w:color w:val="000000" w:themeColor="text1"/>
                <w:sz w:val="18"/>
                <w:szCs w:val="18"/>
                <w:lang w:val="en-GB"/>
              </w:rPr>
            </w:pPr>
            <w:r>
              <w:rPr>
                <w:rFonts w:ascii="Arial" w:hAnsi="Arial" w:cs="Arial"/>
                <w:color w:val="000000" w:themeColor="text1"/>
                <w:sz w:val="18"/>
                <w:szCs w:val="18"/>
                <w:lang w:val="en-GB"/>
              </w:rPr>
              <w:t>Contact</w:t>
            </w:r>
          </w:p>
        </w:tc>
        <w:tc>
          <w:tcPr>
            <w:tcW w:w="1908" w:type="dxa"/>
            <w:tcBorders>
              <w:top w:val="nil"/>
              <w:left w:val="single" w:sz="8" w:space="0" w:color="auto"/>
              <w:bottom w:val="single" w:sz="8" w:space="0" w:color="auto"/>
              <w:right w:val="single" w:sz="2" w:space="0" w:color="auto"/>
            </w:tcBorders>
            <w:shd w:val="clear" w:color="auto" w:fill="FFFFFF"/>
          </w:tcPr>
          <w:p w14:paraId="458792AF" w14:textId="77777777" w:rsidR="00B22EFB" w:rsidRPr="00CC376A" w:rsidRDefault="00B22EFB" w:rsidP="00715836">
            <w:pPr>
              <w:pStyle w:val="Rubrikkbrdtekst"/>
              <w:rPr>
                <w:rFonts w:ascii="Arial" w:hAnsi="Arial" w:cs="Arial"/>
                <w:color w:val="000000" w:themeColor="text1"/>
                <w:sz w:val="20"/>
                <w:lang w:val="en-GB"/>
              </w:rPr>
            </w:pPr>
          </w:p>
        </w:tc>
        <w:tc>
          <w:tcPr>
            <w:tcW w:w="4261" w:type="dxa"/>
            <w:tcBorders>
              <w:top w:val="nil"/>
              <w:left w:val="single" w:sz="8" w:space="0" w:color="auto"/>
              <w:bottom w:val="single" w:sz="8" w:space="0" w:color="auto"/>
              <w:right w:val="single" w:sz="2" w:space="0" w:color="auto"/>
            </w:tcBorders>
            <w:shd w:val="clear" w:color="auto" w:fill="FFFFFF"/>
          </w:tcPr>
          <w:p w14:paraId="7D132B92" w14:textId="77777777" w:rsidR="00B22EFB" w:rsidRPr="00CC376A" w:rsidRDefault="00B22EFB" w:rsidP="00715836">
            <w:pPr>
              <w:pStyle w:val="Rubrikkbrdtekst"/>
              <w:rPr>
                <w:rFonts w:ascii="Arial" w:hAnsi="Arial" w:cs="Arial"/>
                <w:color w:val="000000" w:themeColor="text1"/>
                <w:sz w:val="20"/>
                <w:lang w:val="en-GB"/>
              </w:rPr>
            </w:pPr>
          </w:p>
        </w:tc>
        <w:tc>
          <w:tcPr>
            <w:tcW w:w="1261" w:type="dxa"/>
            <w:tcBorders>
              <w:top w:val="nil"/>
              <w:left w:val="single" w:sz="8" w:space="0" w:color="auto"/>
              <w:bottom w:val="single" w:sz="8" w:space="0" w:color="auto"/>
              <w:right w:val="single" w:sz="2" w:space="0" w:color="auto"/>
            </w:tcBorders>
            <w:shd w:val="clear" w:color="auto" w:fill="FFFFFF"/>
          </w:tcPr>
          <w:p w14:paraId="637B84BC" w14:textId="77777777" w:rsidR="00B22EFB" w:rsidRPr="00CC376A" w:rsidRDefault="00B22EFB" w:rsidP="00715836">
            <w:pPr>
              <w:pStyle w:val="Rubrikkbrdtekst"/>
              <w:rPr>
                <w:rFonts w:ascii="Arial" w:hAnsi="Arial" w:cs="Arial"/>
                <w:color w:val="000000" w:themeColor="text1"/>
                <w:sz w:val="20"/>
                <w:lang w:val="en-GB"/>
              </w:rPr>
            </w:pPr>
          </w:p>
        </w:tc>
        <w:tc>
          <w:tcPr>
            <w:tcW w:w="160" w:type="dxa"/>
            <w:tcBorders>
              <w:top w:val="nil"/>
              <w:left w:val="single" w:sz="8" w:space="0" w:color="auto"/>
              <w:bottom w:val="single" w:sz="8" w:space="0" w:color="auto"/>
              <w:right w:val="single" w:sz="2" w:space="0" w:color="auto"/>
            </w:tcBorders>
            <w:shd w:val="clear" w:color="auto" w:fill="FFFFFF"/>
          </w:tcPr>
          <w:p w14:paraId="14A01483" w14:textId="77777777" w:rsidR="00B22EFB" w:rsidRPr="00CC376A" w:rsidRDefault="00B22EFB" w:rsidP="00715836">
            <w:pPr>
              <w:pStyle w:val="Rubrikkbrdtekst"/>
              <w:rPr>
                <w:rFonts w:ascii="Arial" w:hAnsi="Arial" w:cs="Arial"/>
                <w:color w:val="000000" w:themeColor="text1"/>
                <w:sz w:val="20"/>
                <w:lang w:val="en-GB"/>
              </w:rPr>
            </w:pPr>
          </w:p>
        </w:tc>
      </w:tr>
    </w:tbl>
    <w:p w14:paraId="130A62DF" w14:textId="77777777" w:rsidR="00B22EFB" w:rsidRPr="00CC376A" w:rsidRDefault="00B22EFB" w:rsidP="00715836">
      <w:pPr>
        <w:rPr>
          <w:color w:val="000000" w:themeColor="text1"/>
          <w:lang w:val="en-GB"/>
        </w:rPr>
      </w:pPr>
    </w:p>
    <w:p w14:paraId="107FBDA9" w14:textId="77777777" w:rsidR="00B22EFB" w:rsidRPr="00CC376A" w:rsidRDefault="00B22EFB" w:rsidP="00715836">
      <w:pPr>
        <w:rPr>
          <w:color w:val="000000" w:themeColor="text1"/>
          <w:lang w:val="en-GB"/>
        </w:rPr>
      </w:pPr>
      <w:r w:rsidRPr="00CC376A">
        <w:rPr>
          <w:color w:val="000000" w:themeColor="text1"/>
          <w:lang w:val="en-GB"/>
        </w:rPr>
        <w:br w:type="page"/>
      </w:r>
    </w:p>
    <w:p w14:paraId="0F9BBC29" w14:textId="77777777" w:rsidR="00B22EFB" w:rsidRPr="00CC376A" w:rsidRDefault="00B22EFB" w:rsidP="00715836">
      <w:pPr>
        <w:rPr>
          <w:b/>
          <w:color w:val="000000" w:themeColor="text1"/>
          <w:lang w:val="en-GB"/>
        </w:rPr>
      </w:pPr>
      <w:r w:rsidRPr="00CC376A">
        <w:rPr>
          <w:b/>
          <w:color w:val="000000" w:themeColor="text1"/>
          <w:lang w:val="en-GB"/>
        </w:rPr>
        <w:t>INDEX</w:t>
      </w:r>
    </w:p>
    <w:sdt>
      <w:sdtPr>
        <w:rPr>
          <w:rFonts w:ascii="Times New Roman" w:eastAsia="Times New Roman" w:hAnsi="Times New Roman" w:cs="Times New Roman"/>
          <w:b w:val="0"/>
          <w:bCs w:val="0"/>
          <w:color w:val="000000" w:themeColor="text1"/>
          <w:sz w:val="24"/>
          <w:szCs w:val="20"/>
          <w:shd w:val="clear" w:color="auto" w:fill="E6E6E6"/>
          <w:lang w:val="en-US" w:eastAsia="en-US"/>
        </w:rPr>
        <w:id w:val="-1458570370"/>
        <w:docPartObj>
          <w:docPartGallery w:val="Table of Contents"/>
          <w:docPartUnique/>
        </w:docPartObj>
      </w:sdtPr>
      <w:sdtEndPr>
        <w:rPr>
          <w:rFonts w:asciiTheme="minorHAnsi" w:eastAsiaTheme="minorHAnsi" w:hAnsiTheme="minorHAnsi" w:cstheme="minorBidi"/>
          <w:sz w:val="22"/>
          <w:szCs w:val="22"/>
          <w:lang w:val="nb-NO"/>
        </w:rPr>
      </w:sdtEndPr>
      <w:sdtContent>
        <w:p w14:paraId="648E3A79" w14:textId="77777777" w:rsidR="00B22EFB" w:rsidRPr="00CC376A" w:rsidRDefault="00B22EFB" w:rsidP="00715836">
          <w:pPr>
            <w:pStyle w:val="Overskriftforinnholdsfortegnelse"/>
            <w:rPr>
              <w:color w:val="000000" w:themeColor="text1"/>
            </w:rPr>
          </w:pPr>
          <w:r w:rsidRPr="00CC376A">
            <w:rPr>
              <w:color w:val="000000" w:themeColor="text1"/>
            </w:rPr>
            <w:t>Contents</w:t>
          </w:r>
        </w:p>
        <w:p w14:paraId="0B969B26" w14:textId="6336B300" w:rsidR="00AB7F5C" w:rsidRDefault="00B22EFB">
          <w:pPr>
            <w:pStyle w:val="INNH1"/>
            <w:tabs>
              <w:tab w:val="right" w:leader="dot" w:pos="9062"/>
            </w:tabs>
            <w:rPr>
              <w:rFonts w:eastAsiaTheme="minorEastAsia"/>
              <w:b w:val="0"/>
              <w:noProof/>
              <w:lang w:eastAsia="nb-NO"/>
            </w:rPr>
          </w:pPr>
          <w:r w:rsidRPr="00CC376A">
            <w:rPr>
              <w:color w:val="000000" w:themeColor="text1"/>
              <w:shd w:val="clear" w:color="auto" w:fill="E6E6E6"/>
            </w:rPr>
            <w:fldChar w:fldCharType="begin"/>
          </w:r>
          <w:r w:rsidRPr="00CC376A">
            <w:rPr>
              <w:color w:val="000000" w:themeColor="text1"/>
            </w:rPr>
            <w:instrText xml:space="preserve"> TOC \o "1-3" \h \z \u </w:instrText>
          </w:r>
          <w:r w:rsidRPr="00CC376A">
            <w:rPr>
              <w:color w:val="000000" w:themeColor="text1"/>
              <w:shd w:val="clear" w:color="auto" w:fill="E6E6E6"/>
            </w:rPr>
            <w:fldChar w:fldCharType="separate"/>
          </w:r>
          <w:hyperlink w:anchor="_Toc132356791" w:history="1">
            <w:r w:rsidR="00AB7F5C" w:rsidRPr="00DD3594">
              <w:rPr>
                <w:rStyle w:val="Hyperkobling"/>
                <w:i/>
                <w:noProof/>
                <w:lang w:val="en-GB"/>
              </w:rPr>
              <w:t>1</w:t>
            </w:r>
            <w:r w:rsidR="00AB7F5C">
              <w:rPr>
                <w:rFonts w:eastAsiaTheme="minorEastAsia"/>
                <w:b w:val="0"/>
                <w:noProof/>
                <w:lang w:eastAsia="nb-NO"/>
              </w:rPr>
              <w:tab/>
            </w:r>
            <w:r w:rsidR="00AB7F5C" w:rsidRPr="00DD3594">
              <w:rPr>
                <w:rStyle w:val="Hyperkobling"/>
                <w:noProof/>
              </w:rPr>
              <w:t>General field status</w:t>
            </w:r>
            <w:r w:rsidR="00AB7F5C">
              <w:rPr>
                <w:noProof/>
                <w:webHidden/>
              </w:rPr>
              <w:tab/>
            </w:r>
            <w:r w:rsidR="00AB7F5C">
              <w:rPr>
                <w:noProof/>
                <w:webHidden/>
              </w:rPr>
              <w:fldChar w:fldCharType="begin"/>
            </w:r>
            <w:r w:rsidR="00AB7F5C">
              <w:rPr>
                <w:noProof/>
                <w:webHidden/>
              </w:rPr>
              <w:instrText xml:space="preserve"> PAGEREF _Toc132356791 \h </w:instrText>
            </w:r>
            <w:r w:rsidR="00AB7F5C">
              <w:rPr>
                <w:noProof/>
                <w:webHidden/>
              </w:rPr>
            </w:r>
            <w:r w:rsidR="00AB7F5C">
              <w:rPr>
                <w:noProof/>
                <w:webHidden/>
              </w:rPr>
              <w:fldChar w:fldCharType="separate"/>
            </w:r>
            <w:r w:rsidR="00AB7F5C">
              <w:rPr>
                <w:noProof/>
                <w:webHidden/>
              </w:rPr>
              <w:t>6</w:t>
            </w:r>
            <w:r w:rsidR="00AB7F5C">
              <w:rPr>
                <w:noProof/>
                <w:webHidden/>
              </w:rPr>
              <w:fldChar w:fldCharType="end"/>
            </w:r>
          </w:hyperlink>
        </w:p>
        <w:p w14:paraId="2BCAAE83" w14:textId="007C4053" w:rsidR="00AB7F5C" w:rsidRDefault="006267E9">
          <w:pPr>
            <w:pStyle w:val="INNH1"/>
            <w:tabs>
              <w:tab w:val="right" w:leader="dot" w:pos="9062"/>
            </w:tabs>
            <w:rPr>
              <w:rFonts w:eastAsiaTheme="minorEastAsia"/>
              <w:b w:val="0"/>
              <w:noProof/>
              <w:lang w:eastAsia="nb-NO"/>
            </w:rPr>
          </w:pPr>
          <w:hyperlink w:anchor="_Toc132356792" w:history="1">
            <w:r w:rsidR="00AB7F5C" w:rsidRPr="00DD3594">
              <w:rPr>
                <w:rStyle w:val="Hyperkobling"/>
                <w:noProof/>
                <w:lang w:val="en-GB"/>
              </w:rPr>
              <w:t>2</w:t>
            </w:r>
            <w:r w:rsidR="00AB7F5C">
              <w:rPr>
                <w:rFonts w:eastAsiaTheme="minorEastAsia"/>
                <w:b w:val="0"/>
                <w:noProof/>
                <w:lang w:eastAsia="nb-NO"/>
              </w:rPr>
              <w:tab/>
            </w:r>
            <w:r w:rsidR="00AB7F5C" w:rsidRPr="00DD3594">
              <w:rPr>
                <w:rStyle w:val="Hyperkobling"/>
                <w:noProof/>
                <w:lang w:val="en-GB"/>
              </w:rPr>
              <w:t>Governance</w:t>
            </w:r>
            <w:r w:rsidR="00AB7F5C">
              <w:rPr>
                <w:noProof/>
                <w:webHidden/>
              </w:rPr>
              <w:tab/>
            </w:r>
            <w:r w:rsidR="00AB7F5C">
              <w:rPr>
                <w:noProof/>
                <w:webHidden/>
              </w:rPr>
              <w:fldChar w:fldCharType="begin"/>
            </w:r>
            <w:r w:rsidR="00AB7F5C">
              <w:rPr>
                <w:noProof/>
                <w:webHidden/>
              </w:rPr>
              <w:instrText xml:space="preserve"> PAGEREF _Toc132356792 \h </w:instrText>
            </w:r>
            <w:r w:rsidR="00AB7F5C">
              <w:rPr>
                <w:noProof/>
                <w:webHidden/>
              </w:rPr>
            </w:r>
            <w:r w:rsidR="00AB7F5C">
              <w:rPr>
                <w:noProof/>
                <w:webHidden/>
              </w:rPr>
              <w:fldChar w:fldCharType="separate"/>
            </w:r>
            <w:r w:rsidR="00AB7F5C">
              <w:rPr>
                <w:noProof/>
                <w:webHidden/>
              </w:rPr>
              <w:t>6</w:t>
            </w:r>
            <w:r w:rsidR="00AB7F5C">
              <w:rPr>
                <w:noProof/>
                <w:webHidden/>
              </w:rPr>
              <w:fldChar w:fldCharType="end"/>
            </w:r>
          </w:hyperlink>
        </w:p>
        <w:p w14:paraId="1995A9CA" w14:textId="566267D1" w:rsidR="00AB7F5C" w:rsidRDefault="006267E9">
          <w:pPr>
            <w:pStyle w:val="INNH2"/>
            <w:tabs>
              <w:tab w:val="right" w:leader="dot" w:pos="9062"/>
            </w:tabs>
            <w:rPr>
              <w:rFonts w:eastAsiaTheme="minorEastAsia"/>
              <w:noProof/>
              <w:lang w:eastAsia="nb-NO"/>
            </w:rPr>
          </w:pPr>
          <w:hyperlink w:anchor="_Toc132356793" w:history="1">
            <w:r w:rsidR="00AB7F5C" w:rsidRPr="00DD3594">
              <w:rPr>
                <w:rStyle w:val="Hyperkobling"/>
                <w:i/>
                <w:noProof/>
                <w:lang w:val="en-GB"/>
              </w:rPr>
              <w:t>2.1</w:t>
            </w:r>
            <w:r w:rsidR="00AB7F5C" w:rsidRPr="00DD3594">
              <w:rPr>
                <w:rStyle w:val="Hyperkobling"/>
                <w:noProof/>
                <w:lang w:val="en-GB"/>
              </w:rPr>
              <w:t xml:space="preserve"> Reference documents</w:t>
            </w:r>
            <w:r w:rsidR="00AB7F5C">
              <w:rPr>
                <w:noProof/>
                <w:webHidden/>
              </w:rPr>
              <w:tab/>
            </w:r>
            <w:r w:rsidR="00AB7F5C">
              <w:rPr>
                <w:noProof/>
                <w:webHidden/>
              </w:rPr>
              <w:fldChar w:fldCharType="begin"/>
            </w:r>
            <w:r w:rsidR="00AB7F5C">
              <w:rPr>
                <w:noProof/>
                <w:webHidden/>
              </w:rPr>
              <w:instrText xml:space="preserve"> PAGEREF _Toc132356793 \h </w:instrText>
            </w:r>
            <w:r w:rsidR="00AB7F5C">
              <w:rPr>
                <w:noProof/>
                <w:webHidden/>
              </w:rPr>
            </w:r>
            <w:r w:rsidR="00AB7F5C">
              <w:rPr>
                <w:noProof/>
                <w:webHidden/>
              </w:rPr>
              <w:fldChar w:fldCharType="separate"/>
            </w:r>
            <w:r w:rsidR="00AB7F5C">
              <w:rPr>
                <w:noProof/>
                <w:webHidden/>
              </w:rPr>
              <w:t>6</w:t>
            </w:r>
            <w:r w:rsidR="00AB7F5C">
              <w:rPr>
                <w:noProof/>
                <w:webHidden/>
              </w:rPr>
              <w:fldChar w:fldCharType="end"/>
            </w:r>
          </w:hyperlink>
        </w:p>
        <w:p w14:paraId="1D9F67D4" w14:textId="0EAF36D3" w:rsidR="00AB7F5C" w:rsidRDefault="006267E9">
          <w:pPr>
            <w:pStyle w:val="INNH2"/>
            <w:tabs>
              <w:tab w:val="right" w:leader="dot" w:pos="9062"/>
            </w:tabs>
            <w:rPr>
              <w:rFonts w:eastAsiaTheme="minorEastAsia"/>
              <w:noProof/>
              <w:lang w:eastAsia="nb-NO"/>
            </w:rPr>
          </w:pPr>
          <w:hyperlink w:anchor="_Toc132356794" w:history="1">
            <w:r w:rsidR="00AB7F5C" w:rsidRPr="00DD3594">
              <w:rPr>
                <w:rStyle w:val="Hyperkobling"/>
                <w:i/>
                <w:noProof/>
                <w:lang w:val="en-GB"/>
              </w:rPr>
              <w:t>2.2</w:t>
            </w:r>
            <w:r w:rsidR="00AB7F5C" w:rsidRPr="00DD3594">
              <w:rPr>
                <w:rStyle w:val="Hyperkobling"/>
                <w:noProof/>
                <w:lang w:val="en-GB"/>
              </w:rPr>
              <w:t xml:space="preserve"> Risk management</w:t>
            </w:r>
            <w:r w:rsidR="00AB7F5C">
              <w:rPr>
                <w:noProof/>
                <w:webHidden/>
              </w:rPr>
              <w:tab/>
            </w:r>
            <w:r w:rsidR="00AB7F5C">
              <w:rPr>
                <w:noProof/>
                <w:webHidden/>
              </w:rPr>
              <w:fldChar w:fldCharType="begin"/>
            </w:r>
            <w:r w:rsidR="00AB7F5C">
              <w:rPr>
                <w:noProof/>
                <w:webHidden/>
              </w:rPr>
              <w:instrText xml:space="preserve"> PAGEREF _Toc132356794 \h </w:instrText>
            </w:r>
            <w:r w:rsidR="00AB7F5C">
              <w:rPr>
                <w:noProof/>
                <w:webHidden/>
              </w:rPr>
            </w:r>
            <w:r w:rsidR="00AB7F5C">
              <w:rPr>
                <w:noProof/>
                <w:webHidden/>
              </w:rPr>
              <w:fldChar w:fldCharType="separate"/>
            </w:r>
            <w:r w:rsidR="00AB7F5C">
              <w:rPr>
                <w:noProof/>
                <w:webHidden/>
              </w:rPr>
              <w:t>6</w:t>
            </w:r>
            <w:r w:rsidR="00AB7F5C">
              <w:rPr>
                <w:noProof/>
                <w:webHidden/>
              </w:rPr>
              <w:fldChar w:fldCharType="end"/>
            </w:r>
          </w:hyperlink>
        </w:p>
        <w:p w14:paraId="075EE166" w14:textId="4E63B51E" w:rsidR="00AB7F5C" w:rsidRDefault="006267E9">
          <w:pPr>
            <w:pStyle w:val="INNH2"/>
            <w:tabs>
              <w:tab w:val="right" w:leader="dot" w:pos="9062"/>
            </w:tabs>
            <w:rPr>
              <w:rFonts w:eastAsiaTheme="minorEastAsia"/>
              <w:noProof/>
              <w:lang w:eastAsia="nb-NO"/>
            </w:rPr>
          </w:pPr>
          <w:hyperlink w:anchor="_Toc132356795" w:history="1">
            <w:r w:rsidR="00AB7F5C" w:rsidRPr="00DD3594">
              <w:rPr>
                <w:rStyle w:val="Hyperkobling"/>
                <w:i/>
                <w:noProof/>
                <w:lang w:val="en-GB"/>
              </w:rPr>
              <w:t>2.3</w:t>
            </w:r>
            <w:r w:rsidR="00AB7F5C" w:rsidRPr="00DD3594">
              <w:rPr>
                <w:rStyle w:val="Hyperkobling"/>
                <w:noProof/>
                <w:lang w:val="en-GB"/>
              </w:rPr>
              <w:t xml:space="preserve"> Time critical projects</w:t>
            </w:r>
            <w:r w:rsidR="00AB7F5C">
              <w:rPr>
                <w:noProof/>
                <w:webHidden/>
              </w:rPr>
              <w:tab/>
            </w:r>
            <w:r w:rsidR="00AB7F5C">
              <w:rPr>
                <w:noProof/>
                <w:webHidden/>
              </w:rPr>
              <w:fldChar w:fldCharType="begin"/>
            </w:r>
            <w:r w:rsidR="00AB7F5C">
              <w:rPr>
                <w:noProof/>
                <w:webHidden/>
              </w:rPr>
              <w:instrText xml:space="preserve"> PAGEREF _Toc132356795 \h </w:instrText>
            </w:r>
            <w:r w:rsidR="00AB7F5C">
              <w:rPr>
                <w:noProof/>
                <w:webHidden/>
              </w:rPr>
            </w:r>
            <w:r w:rsidR="00AB7F5C">
              <w:rPr>
                <w:noProof/>
                <w:webHidden/>
              </w:rPr>
              <w:fldChar w:fldCharType="separate"/>
            </w:r>
            <w:r w:rsidR="00AB7F5C">
              <w:rPr>
                <w:noProof/>
                <w:webHidden/>
              </w:rPr>
              <w:t>6</w:t>
            </w:r>
            <w:r w:rsidR="00AB7F5C">
              <w:rPr>
                <w:noProof/>
                <w:webHidden/>
              </w:rPr>
              <w:fldChar w:fldCharType="end"/>
            </w:r>
          </w:hyperlink>
        </w:p>
        <w:p w14:paraId="5DF9AE11" w14:textId="63292BD1" w:rsidR="00AB7F5C" w:rsidRDefault="006267E9">
          <w:pPr>
            <w:pStyle w:val="INNH1"/>
            <w:tabs>
              <w:tab w:val="right" w:leader="dot" w:pos="9062"/>
            </w:tabs>
            <w:rPr>
              <w:rFonts w:eastAsiaTheme="minorEastAsia"/>
              <w:b w:val="0"/>
              <w:noProof/>
              <w:lang w:eastAsia="nb-NO"/>
            </w:rPr>
          </w:pPr>
          <w:hyperlink w:anchor="_Toc132356796" w:history="1">
            <w:r w:rsidR="00AB7F5C" w:rsidRPr="00DD3594">
              <w:rPr>
                <w:rStyle w:val="Hyperkobling"/>
                <w:noProof/>
                <w:lang w:val="en-GB"/>
              </w:rPr>
              <w:t>3</w:t>
            </w:r>
            <w:r w:rsidR="00AB7F5C">
              <w:rPr>
                <w:rFonts w:eastAsiaTheme="minorEastAsia"/>
                <w:b w:val="0"/>
                <w:noProof/>
                <w:lang w:eastAsia="nb-NO"/>
              </w:rPr>
              <w:tab/>
            </w:r>
            <w:r w:rsidR="00AB7F5C" w:rsidRPr="00DD3594">
              <w:rPr>
                <w:rStyle w:val="Hyperkobling"/>
                <w:noProof/>
                <w:lang w:val="en-GB"/>
              </w:rPr>
              <w:t>Reservoir management and increased recovery</w:t>
            </w:r>
            <w:r w:rsidR="00AB7F5C">
              <w:rPr>
                <w:noProof/>
                <w:webHidden/>
              </w:rPr>
              <w:tab/>
            </w:r>
            <w:r w:rsidR="00AB7F5C">
              <w:rPr>
                <w:noProof/>
                <w:webHidden/>
              </w:rPr>
              <w:fldChar w:fldCharType="begin"/>
            </w:r>
            <w:r w:rsidR="00AB7F5C">
              <w:rPr>
                <w:noProof/>
                <w:webHidden/>
              </w:rPr>
              <w:instrText xml:space="preserve"> PAGEREF _Toc132356796 \h </w:instrText>
            </w:r>
            <w:r w:rsidR="00AB7F5C">
              <w:rPr>
                <w:noProof/>
                <w:webHidden/>
              </w:rPr>
            </w:r>
            <w:r w:rsidR="00AB7F5C">
              <w:rPr>
                <w:noProof/>
                <w:webHidden/>
              </w:rPr>
              <w:fldChar w:fldCharType="separate"/>
            </w:r>
            <w:r w:rsidR="00AB7F5C">
              <w:rPr>
                <w:noProof/>
                <w:webHidden/>
              </w:rPr>
              <w:t>6</w:t>
            </w:r>
            <w:r w:rsidR="00AB7F5C">
              <w:rPr>
                <w:noProof/>
                <w:webHidden/>
              </w:rPr>
              <w:fldChar w:fldCharType="end"/>
            </w:r>
          </w:hyperlink>
        </w:p>
        <w:p w14:paraId="4E979BDD" w14:textId="73FABA77" w:rsidR="00AB7F5C" w:rsidRDefault="006267E9">
          <w:pPr>
            <w:pStyle w:val="INNH2"/>
            <w:tabs>
              <w:tab w:val="right" w:leader="dot" w:pos="9062"/>
            </w:tabs>
            <w:rPr>
              <w:rFonts w:eastAsiaTheme="minorEastAsia"/>
              <w:noProof/>
              <w:lang w:eastAsia="nb-NO"/>
            </w:rPr>
          </w:pPr>
          <w:hyperlink w:anchor="_Toc132356797" w:history="1">
            <w:r w:rsidR="00AB7F5C" w:rsidRPr="00DD3594">
              <w:rPr>
                <w:rStyle w:val="Hyperkobling"/>
                <w:noProof/>
                <w:lang w:val="en-GB"/>
              </w:rPr>
              <w:t>3.1 Reservoir management</w:t>
            </w:r>
            <w:r w:rsidR="00AB7F5C">
              <w:rPr>
                <w:noProof/>
                <w:webHidden/>
              </w:rPr>
              <w:tab/>
            </w:r>
            <w:r w:rsidR="00AB7F5C">
              <w:rPr>
                <w:noProof/>
                <w:webHidden/>
              </w:rPr>
              <w:fldChar w:fldCharType="begin"/>
            </w:r>
            <w:r w:rsidR="00AB7F5C">
              <w:rPr>
                <w:noProof/>
                <w:webHidden/>
              </w:rPr>
              <w:instrText xml:space="preserve"> PAGEREF _Toc132356797 \h </w:instrText>
            </w:r>
            <w:r w:rsidR="00AB7F5C">
              <w:rPr>
                <w:noProof/>
                <w:webHidden/>
              </w:rPr>
            </w:r>
            <w:r w:rsidR="00AB7F5C">
              <w:rPr>
                <w:noProof/>
                <w:webHidden/>
              </w:rPr>
              <w:fldChar w:fldCharType="separate"/>
            </w:r>
            <w:r w:rsidR="00AB7F5C">
              <w:rPr>
                <w:noProof/>
                <w:webHidden/>
              </w:rPr>
              <w:t>6</w:t>
            </w:r>
            <w:r w:rsidR="00AB7F5C">
              <w:rPr>
                <w:noProof/>
                <w:webHidden/>
              </w:rPr>
              <w:fldChar w:fldCharType="end"/>
            </w:r>
          </w:hyperlink>
        </w:p>
        <w:p w14:paraId="29435763" w14:textId="0951D580" w:rsidR="00AB7F5C" w:rsidRDefault="006267E9">
          <w:pPr>
            <w:pStyle w:val="INNH2"/>
            <w:tabs>
              <w:tab w:val="right" w:leader="dot" w:pos="9062"/>
            </w:tabs>
            <w:rPr>
              <w:rFonts w:eastAsiaTheme="minorEastAsia"/>
              <w:noProof/>
              <w:lang w:eastAsia="nb-NO"/>
            </w:rPr>
          </w:pPr>
          <w:hyperlink w:anchor="_Toc132356798" w:history="1">
            <w:r w:rsidR="00AB7F5C" w:rsidRPr="00DD3594">
              <w:rPr>
                <w:rStyle w:val="Hyperkobling"/>
                <w:noProof/>
              </w:rPr>
              <w:t>3.2</w:t>
            </w:r>
            <w:r w:rsidR="00AB7F5C" w:rsidRPr="00DD3594">
              <w:rPr>
                <w:rStyle w:val="Hyperkobling"/>
                <w:noProof/>
                <w:lang w:val="en-GB"/>
              </w:rPr>
              <w:t xml:space="preserve"> Improved recovery</w:t>
            </w:r>
            <w:r w:rsidR="00AB7F5C">
              <w:rPr>
                <w:noProof/>
                <w:webHidden/>
              </w:rPr>
              <w:tab/>
            </w:r>
            <w:r w:rsidR="00AB7F5C">
              <w:rPr>
                <w:noProof/>
                <w:webHidden/>
              </w:rPr>
              <w:fldChar w:fldCharType="begin"/>
            </w:r>
            <w:r w:rsidR="00AB7F5C">
              <w:rPr>
                <w:noProof/>
                <w:webHidden/>
              </w:rPr>
              <w:instrText xml:space="preserve"> PAGEREF _Toc132356798 \h </w:instrText>
            </w:r>
            <w:r w:rsidR="00AB7F5C">
              <w:rPr>
                <w:noProof/>
                <w:webHidden/>
              </w:rPr>
            </w:r>
            <w:r w:rsidR="00AB7F5C">
              <w:rPr>
                <w:noProof/>
                <w:webHidden/>
              </w:rPr>
              <w:fldChar w:fldCharType="separate"/>
            </w:r>
            <w:r w:rsidR="00AB7F5C">
              <w:rPr>
                <w:noProof/>
                <w:webHidden/>
              </w:rPr>
              <w:t>7</w:t>
            </w:r>
            <w:r w:rsidR="00AB7F5C">
              <w:rPr>
                <w:noProof/>
                <w:webHidden/>
              </w:rPr>
              <w:fldChar w:fldCharType="end"/>
            </w:r>
          </w:hyperlink>
        </w:p>
        <w:p w14:paraId="177C2C3C" w14:textId="6B054EC8" w:rsidR="00AB7F5C" w:rsidRDefault="006267E9">
          <w:pPr>
            <w:pStyle w:val="INNH1"/>
            <w:tabs>
              <w:tab w:val="right" w:leader="dot" w:pos="9062"/>
            </w:tabs>
            <w:rPr>
              <w:rFonts w:eastAsiaTheme="minorEastAsia"/>
              <w:b w:val="0"/>
              <w:noProof/>
              <w:lang w:eastAsia="nb-NO"/>
            </w:rPr>
          </w:pPr>
          <w:hyperlink w:anchor="_Toc132356799" w:history="1">
            <w:r w:rsidR="00AB7F5C" w:rsidRPr="00DD3594">
              <w:rPr>
                <w:rStyle w:val="Hyperkobling"/>
                <w:noProof/>
                <w:lang w:val="en-GB"/>
              </w:rPr>
              <w:t>4</w:t>
            </w:r>
            <w:r w:rsidR="00AB7F5C">
              <w:rPr>
                <w:rFonts w:eastAsiaTheme="minorEastAsia"/>
                <w:b w:val="0"/>
                <w:noProof/>
                <w:lang w:eastAsia="nb-NO"/>
              </w:rPr>
              <w:tab/>
            </w:r>
            <w:r w:rsidR="00AB7F5C" w:rsidRPr="00DD3594">
              <w:rPr>
                <w:rStyle w:val="Hyperkobling"/>
                <w:noProof/>
                <w:lang w:val="en-GB"/>
              </w:rPr>
              <w:t>Production and injection</w:t>
            </w:r>
            <w:r w:rsidR="00AB7F5C">
              <w:rPr>
                <w:noProof/>
                <w:webHidden/>
              </w:rPr>
              <w:tab/>
            </w:r>
            <w:r w:rsidR="00AB7F5C">
              <w:rPr>
                <w:noProof/>
                <w:webHidden/>
              </w:rPr>
              <w:fldChar w:fldCharType="begin"/>
            </w:r>
            <w:r w:rsidR="00AB7F5C">
              <w:rPr>
                <w:noProof/>
                <w:webHidden/>
              </w:rPr>
              <w:instrText xml:space="preserve"> PAGEREF _Toc132356799 \h </w:instrText>
            </w:r>
            <w:r w:rsidR="00AB7F5C">
              <w:rPr>
                <w:noProof/>
                <w:webHidden/>
              </w:rPr>
            </w:r>
            <w:r w:rsidR="00AB7F5C">
              <w:rPr>
                <w:noProof/>
                <w:webHidden/>
              </w:rPr>
              <w:fldChar w:fldCharType="separate"/>
            </w:r>
            <w:r w:rsidR="00AB7F5C">
              <w:rPr>
                <w:noProof/>
                <w:webHidden/>
              </w:rPr>
              <w:t>7</w:t>
            </w:r>
            <w:r w:rsidR="00AB7F5C">
              <w:rPr>
                <w:noProof/>
                <w:webHidden/>
              </w:rPr>
              <w:fldChar w:fldCharType="end"/>
            </w:r>
          </w:hyperlink>
        </w:p>
        <w:p w14:paraId="11B9C747" w14:textId="21A68EAF" w:rsidR="00AB7F5C" w:rsidRDefault="006267E9">
          <w:pPr>
            <w:pStyle w:val="INNH2"/>
            <w:tabs>
              <w:tab w:val="right" w:leader="dot" w:pos="9062"/>
            </w:tabs>
            <w:rPr>
              <w:rFonts w:eastAsiaTheme="minorEastAsia"/>
              <w:noProof/>
              <w:lang w:eastAsia="nb-NO"/>
            </w:rPr>
          </w:pPr>
          <w:hyperlink w:anchor="_Toc132356800" w:history="1">
            <w:r w:rsidR="00AB7F5C" w:rsidRPr="00DD3594">
              <w:rPr>
                <w:rStyle w:val="Hyperkobling"/>
                <w:i/>
                <w:iCs/>
                <w:noProof/>
                <w:lang w:val="en-GB"/>
              </w:rPr>
              <w:t>4.1</w:t>
            </w:r>
            <w:r w:rsidR="00AB7F5C" w:rsidRPr="00DD3594">
              <w:rPr>
                <w:rStyle w:val="Hyperkobling"/>
                <w:noProof/>
                <w:lang w:val="en-GB"/>
              </w:rPr>
              <w:t xml:space="preserve"> Production and injection status</w:t>
            </w:r>
            <w:r w:rsidR="00AB7F5C">
              <w:rPr>
                <w:noProof/>
                <w:webHidden/>
              </w:rPr>
              <w:tab/>
            </w:r>
            <w:r w:rsidR="00AB7F5C">
              <w:rPr>
                <w:noProof/>
                <w:webHidden/>
              </w:rPr>
              <w:fldChar w:fldCharType="begin"/>
            </w:r>
            <w:r w:rsidR="00AB7F5C">
              <w:rPr>
                <w:noProof/>
                <w:webHidden/>
              </w:rPr>
              <w:instrText xml:space="preserve"> PAGEREF _Toc132356800 \h </w:instrText>
            </w:r>
            <w:r w:rsidR="00AB7F5C">
              <w:rPr>
                <w:noProof/>
                <w:webHidden/>
              </w:rPr>
            </w:r>
            <w:r w:rsidR="00AB7F5C">
              <w:rPr>
                <w:noProof/>
                <w:webHidden/>
              </w:rPr>
              <w:fldChar w:fldCharType="separate"/>
            </w:r>
            <w:r w:rsidR="00AB7F5C">
              <w:rPr>
                <w:noProof/>
                <w:webHidden/>
              </w:rPr>
              <w:t>7</w:t>
            </w:r>
            <w:r w:rsidR="00AB7F5C">
              <w:rPr>
                <w:noProof/>
                <w:webHidden/>
              </w:rPr>
              <w:fldChar w:fldCharType="end"/>
            </w:r>
          </w:hyperlink>
        </w:p>
        <w:p w14:paraId="1F1E9B3A" w14:textId="40B7A939" w:rsidR="00AB7F5C" w:rsidRDefault="006267E9">
          <w:pPr>
            <w:pStyle w:val="INNH2"/>
            <w:tabs>
              <w:tab w:val="right" w:leader="dot" w:pos="9062"/>
            </w:tabs>
            <w:rPr>
              <w:rFonts w:eastAsiaTheme="minorEastAsia"/>
              <w:noProof/>
              <w:lang w:eastAsia="nb-NO"/>
            </w:rPr>
          </w:pPr>
          <w:hyperlink w:anchor="_Toc132356801" w:history="1">
            <w:r w:rsidR="00AB7F5C" w:rsidRPr="00DD3594">
              <w:rPr>
                <w:rStyle w:val="Hyperkobling"/>
                <w:i/>
                <w:iCs/>
                <w:noProof/>
                <w:lang w:val="en-GB"/>
              </w:rPr>
              <w:t>4.2</w:t>
            </w:r>
            <w:r w:rsidR="00AB7F5C" w:rsidRPr="00DD3594">
              <w:rPr>
                <w:rStyle w:val="Hyperkobling"/>
                <w:noProof/>
                <w:lang w:val="en-GB"/>
              </w:rPr>
              <w:t xml:space="preserve"> Production and injection plans</w:t>
            </w:r>
            <w:r w:rsidR="00AB7F5C">
              <w:rPr>
                <w:noProof/>
                <w:webHidden/>
              </w:rPr>
              <w:tab/>
            </w:r>
            <w:r w:rsidR="00AB7F5C">
              <w:rPr>
                <w:noProof/>
                <w:webHidden/>
              </w:rPr>
              <w:fldChar w:fldCharType="begin"/>
            </w:r>
            <w:r w:rsidR="00AB7F5C">
              <w:rPr>
                <w:noProof/>
                <w:webHidden/>
              </w:rPr>
              <w:instrText xml:space="preserve"> PAGEREF _Toc132356801 \h </w:instrText>
            </w:r>
            <w:r w:rsidR="00AB7F5C">
              <w:rPr>
                <w:noProof/>
                <w:webHidden/>
              </w:rPr>
            </w:r>
            <w:r w:rsidR="00AB7F5C">
              <w:rPr>
                <w:noProof/>
                <w:webHidden/>
              </w:rPr>
              <w:fldChar w:fldCharType="separate"/>
            </w:r>
            <w:r w:rsidR="00AB7F5C">
              <w:rPr>
                <w:noProof/>
                <w:webHidden/>
              </w:rPr>
              <w:t>7</w:t>
            </w:r>
            <w:r w:rsidR="00AB7F5C">
              <w:rPr>
                <w:noProof/>
                <w:webHidden/>
              </w:rPr>
              <w:fldChar w:fldCharType="end"/>
            </w:r>
          </w:hyperlink>
        </w:p>
        <w:p w14:paraId="7435CEE4" w14:textId="5B1C0160" w:rsidR="00AB7F5C" w:rsidRDefault="006267E9">
          <w:pPr>
            <w:pStyle w:val="INNH1"/>
            <w:tabs>
              <w:tab w:val="right" w:leader="dot" w:pos="9062"/>
            </w:tabs>
            <w:rPr>
              <w:rFonts w:eastAsiaTheme="minorEastAsia"/>
              <w:b w:val="0"/>
              <w:noProof/>
              <w:lang w:eastAsia="nb-NO"/>
            </w:rPr>
          </w:pPr>
          <w:hyperlink w:anchor="_Toc132356802" w:history="1">
            <w:r w:rsidR="00AB7F5C" w:rsidRPr="00DD3594">
              <w:rPr>
                <w:rStyle w:val="Hyperkobling"/>
                <w:noProof/>
                <w:lang w:val="en-GB"/>
              </w:rPr>
              <w:t>5</w:t>
            </w:r>
            <w:r w:rsidR="00AB7F5C">
              <w:rPr>
                <w:rFonts w:eastAsiaTheme="minorEastAsia"/>
                <w:b w:val="0"/>
                <w:noProof/>
                <w:lang w:eastAsia="nb-NO"/>
              </w:rPr>
              <w:tab/>
            </w:r>
            <w:r w:rsidR="00AB7F5C" w:rsidRPr="00DD3594">
              <w:rPr>
                <w:rStyle w:val="Hyperkobling"/>
                <w:noProof/>
                <w:lang w:val="en-GB"/>
              </w:rPr>
              <w:t>Drilling, completion and intervention</w:t>
            </w:r>
            <w:r w:rsidR="00AB7F5C">
              <w:rPr>
                <w:noProof/>
                <w:webHidden/>
              </w:rPr>
              <w:tab/>
            </w:r>
            <w:r w:rsidR="00AB7F5C">
              <w:rPr>
                <w:noProof/>
                <w:webHidden/>
              </w:rPr>
              <w:fldChar w:fldCharType="begin"/>
            </w:r>
            <w:r w:rsidR="00AB7F5C">
              <w:rPr>
                <w:noProof/>
                <w:webHidden/>
              </w:rPr>
              <w:instrText xml:space="preserve"> PAGEREF _Toc132356802 \h </w:instrText>
            </w:r>
            <w:r w:rsidR="00AB7F5C">
              <w:rPr>
                <w:noProof/>
                <w:webHidden/>
              </w:rPr>
            </w:r>
            <w:r w:rsidR="00AB7F5C">
              <w:rPr>
                <w:noProof/>
                <w:webHidden/>
              </w:rPr>
              <w:fldChar w:fldCharType="separate"/>
            </w:r>
            <w:r w:rsidR="00AB7F5C">
              <w:rPr>
                <w:noProof/>
                <w:webHidden/>
              </w:rPr>
              <w:t>7</w:t>
            </w:r>
            <w:r w:rsidR="00AB7F5C">
              <w:rPr>
                <w:noProof/>
                <w:webHidden/>
              </w:rPr>
              <w:fldChar w:fldCharType="end"/>
            </w:r>
          </w:hyperlink>
        </w:p>
        <w:p w14:paraId="4F4F0454" w14:textId="282A7B69" w:rsidR="00AB7F5C" w:rsidRDefault="006267E9">
          <w:pPr>
            <w:pStyle w:val="INNH2"/>
            <w:tabs>
              <w:tab w:val="right" w:leader="dot" w:pos="9062"/>
            </w:tabs>
            <w:rPr>
              <w:rFonts w:eastAsiaTheme="minorEastAsia"/>
              <w:noProof/>
              <w:lang w:eastAsia="nb-NO"/>
            </w:rPr>
          </w:pPr>
          <w:hyperlink w:anchor="_Toc132356803" w:history="1">
            <w:r w:rsidR="00AB7F5C" w:rsidRPr="00DD3594">
              <w:rPr>
                <w:rStyle w:val="Hyperkobling"/>
                <w:i/>
                <w:noProof/>
                <w:lang w:val="en-GB"/>
              </w:rPr>
              <w:t>5.1</w:t>
            </w:r>
            <w:r w:rsidR="00AB7F5C" w:rsidRPr="00DD3594">
              <w:rPr>
                <w:rStyle w:val="Hyperkobling"/>
                <w:noProof/>
                <w:lang w:val="en-GB"/>
              </w:rPr>
              <w:t xml:space="preserve"> Drilling, completion and intervention – status and plans</w:t>
            </w:r>
            <w:r w:rsidR="00AB7F5C">
              <w:rPr>
                <w:noProof/>
                <w:webHidden/>
              </w:rPr>
              <w:tab/>
            </w:r>
            <w:r w:rsidR="00AB7F5C">
              <w:rPr>
                <w:noProof/>
                <w:webHidden/>
              </w:rPr>
              <w:fldChar w:fldCharType="begin"/>
            </w:r>
            <w:r w:rsidR="00AB7F5C">
              <w:rPr>
                <w:noProof/>
                <w:webHidden/>
              </w:rPr>
              <w:instrText xml:space="preserve"> PAGEREF _Toc132356803 \h </w:instrText>
            </w:r>
            <w:r w:rsidR="00AB7F5C">
              <w:rPr>
                <w:noProof/>
                <w:webHidden/>
              </w:rPr>
            </w:r>
            <w:r w:rsidR="00AB7F5C">
              <w:rPr>
                <w:noProof/>
                <w:webHidden/>
              </w:rPr>
              <w:fldChar w:fldCharType="separate"/>
            </w:r>
            <w:r w:rsidR="00AB7F5C">
              <w:rPr>
                <w:noProof/>
                <w:webHidden/>
              </w:rPr>
              <w:t>7</w:t>
            </w:r>
            <w:r w:rsidR="00AB7F5C">
              <w:rPr>
                <w:noProof/>
                <w:webHidden/>
              </w:rPr>
              <w:fldChar w:fldCharType="end"/>
            </w:r>
          </w:hyperlink>
        </w:p>
        <w:p w14:paraId="2565DBF7" w14:textId="573E2DCB" w:rsidR="00AB7F5C" w:rsidRDefault="006267E9">
          <w:pPr>
            <w:pStyle w:val="INNH2"/>
            <w:tabs>
              <w:tab w:val="right" w:leader="dot" w:pos="9062"/>
            </w:tabs>
            <w:rPr>
              <w:rFonts w:eastAsiaTheme="minorEastAsia"/>
              <w:noProof/>
              <w:lang w:eastAsia="nb-NO"/>
            </w:rPr>
          </w:pPr>
          <w:hyperlink w:anchor="_Toc132356804" w:history="1">
            <w:r w:rsidR="00AB7F5C" w:rsidRPr="00DD3594">
              <w:rPr>
                <w:rStyle w:val="Hyperkobling"/>
                <w:i/>
                <w:noProof/>
                <w:lang w:val="en-GB"/>
              </w:rPr>
              <w:t>5.2</w:t>
            </w:r>
            <w:r w:rsidR="00AB7F5C" w:rsidRPr="00DD3594">
              <w:rPr>
                <w:rStyle w:val="Hyperkobling"/>
                <w:noProof/>
                <w:lang w:val="en-GB"/>
              </w:rPr>
              <w:t xml:space="preserve"> Drilling, completion and intervention – improvements</w:t>
            </w:r>
            <w:r w:rsidR="00AB7F5C">
              <w:rPr>
                <w:noProof/>
                <w:webHidden/>
              </w:rPr>
              <w:tab/>
            </w:r>
            <w:r w:rsidR="00AB7F5C">
              <w:rPr>
                <w:noProof/>
                <w:webHidden/>
              </w:rPr>
              <w:fldChar w:fldCharType="begin"/>
            </w:r>
            <w:r w:rsidR="00AB7F5C">
              <w:rPr>
                <w:noProof/>
                <w:webHidden/>
              </w:rPr>
              <w:instrText xml:space="preserve"> PAGEREF _Toc132356804 \h </w:instrText>
            </w:r>
            <w:r w:rsidR="00AB7F5C">
              <w:rPr>
                <w:noProof/>
                <w:webHidden/>
              </w:rPr>
            </w:r>
            <w:r w:rsidR="00AB7F5C">
              <w:rPr>
                <w:noProof/>
                <w:webHidden/>
              </w:rPr>
              <w:fldChar w:fldCharType="separate"/>
            </w:r>
            <w:r w:rsidR="00AB7F5C">
              <w:rPr>
                <w:noProof/>
                <w:webHidden/>
              </w:rPr>
              <w:t>8</w:t>
            </w:r>
            <w:r w:rsidR="00AB7F5C">
              <w:rPr>
                <w:noProof/>
                <w:webHidden/>
              </w:rPr>
              <w:fldChar w:fldCharType="end"/>
            </w:r>
          </w:hyperlink>
        </w:p>
        <w:p w14:paraId="4FB45737" w14:textId="363BDA32" w:rsidR="00AB7F5C" w:rsidRDefault="006267E9">
          <w:pPr>
            <w:pStyle w:val="INNH1"/>
            <w:tabs>
              <w:tab w:val="right" w:leader="dot" w:pos="9062"/>
            </w:tabs>
            <w:rPr>
              <w:rFonts w:eastAsiaTheme="minorEastAsia"/>
              <w:b w:val="0"/>
              <w:noProof/>
              <w:lang w:eastAsia="nb-NO"/>
            </w:rPr>
          </w:pPr>
          <w:hyperlink w:anchor="_Toc132356805" w:history="1">
            <w:r w:rsidR="00AB7F5C" w:rsidRPr="00DD3594">
              <w:rPr>
                <w:rStyle w:val="Hyperkobling"/>
                <w:noProof/>
                <w:lang w:val="en-GB"/>
              </w:rPr>
              <w:t>6</w:t>
            </w:r>
            <w:r w:rsidR="00AB7F5C">
              <w:rPr>
                <w:rFonts w:eastAsiaTheme="minorEastAsia"/>
                <w:b w:val="0"/>
                <w:noProof/>
                <w:lang w:eastAsia="nb-NO"/>
              </w:rPr>
              <w:tab/>
            </w:r>
            <w:r w:rsidR="00AB7F5C" w:rsidRPr="00DD3594">
              <w:rPr>
                <w:rStyle w:val="Hyperkobling"/>
                <w:noProof/>
                <w:lang w:val="en-GB"/>
              </w:rPr>
              <w:t>Operation, maintenance and modification (OMM)</w:t>
            </w:r>
            <w:r w:rsidR="00AB7F5C">
              <w:rPr>
                <w:noProof/>
                <w:webHidden/>
              </w:rPr>
              <w:tab/>
            </w:r>
            <w:r w:rsidR="00AB7F5C">
              <w:rPr>
                <w:noProof/>
                <w:webHidden/>
              </w:rPr>
              <w:fldChar w:fldCharType="begin"/>
            </w:r>
            <w:r w:rsidR="00AB7F5C">
              <w:rPr>
                <w:noProof/>
                <w:webHidden/>
              </w:rPr>
              <w:instrText xml:space="preserve"> PAGEREF _Toc132356805 \h </w:instrText>
            </w:r>
            <w:r w:rsidR="00AB7F5C">
              <w:rPr>
                <w:noProof/>
                <w:webHidden/>
              </w:rPr>
            </w:r>
            <w:r w:rsidR="00AB7F5C">
              <w:rPr>
                <w:noProof/>
                <w:webHidden/>
              </w:rPr>
              <w:fldChar w:fldCharType="separate"/>
            </w:r>
            <w:r w:rsidR="00AB7F5C">
              <w:rPr>
                <w:noProof/>
                <w:webHidden/>
              </w:rPr>
              <w:t>8</w:t>
            </w:r>
            <w:r w:rsidR="00AB7F5C">
              <w:rPr>
                <w:noProof/>
                <w:webHidden/>
              </w:rPr>
              <w:fldChar w:fldCharType="end"/>
            </w:r>
          </w:hyperlink>
        </w:p>
        <w:p w14:paraId="5482B391" w14:textId="3BE8A141" w:rsidR="00AB7F5C" w:rsidRDefault="006267E9">
          <w:pPr>
            <w:pStyle w:val="INNH2"/>
            <w:tabs>
              <w:tab w:val="right" w:leader="dot" w:pos="9062"/>
            </w:tabs>
            <w:rPr>
              <w:rFonts w:eastAsiaTheme="minorEastAsia"/>
              <w:noProof/>
              <w:lang w:eastAsia="nb-NO"/>
            </w:rPr>
          </w:pPr>
          <w:hyperlink w:anchor="_Toc132356806" w:history="1">
            <w:r w:rsidR="00AB7F5C" w:rsidRPr="00DD3594">
              <w:rPr>
                <w:rStyle w:val="Hyperkobling"/>
                <w:i/>
                <w:noProof/>
                <w:lang w:val="en-GB"/>
              </w:rPr>
              <w:t>6.1</w:t>
            </w:r>
            <w:r w:rsidR="00AB7F5C" w:rsidRPr="00DD3594">
              <w:rPr>
                <w:rStyle w:val="Hyperkobling"/>
                <w:noProof/>
                <w:lang w:val="en-GB"/>
              </w:rPr>
              <w:t xml:space="preserve"> Operation, maintenance and modification – status</w:t>
            </w:r>
            <w:r w:rsidR="00AB7F5C">
              <w:rPr>
                <w:noProof/>
                <w:webHidden/>
              </w:rPr>
              <w:tab/>
            </w:r>
            <w:r w:rsidR="00AB7F5C">
              <w:rPr>
                <w:noProof/>
                <w:webHidden/>
              </w:rPr>
              <w:fldChar w:fldCharType="begin"/>
            </w:r>
            <w:r w:rsidR="00AB7F5C">
              <w:rPr>
                <w:noProof/>
                <w:webHidden/>
              </w:rPr>
              <w:instrText xml:space="preserve"> PAGEREF _Toc132356806 \h </w:instrText>
            </w:r>
            <w:r w:rsidR="00AB7F5C">
              <w:rPr>
                <w:noProof/>
                <w:webHidden/>
              </w:rPr>
            </w:r>
            <w:r w:rsidR="00AB7F5C">
              <w:rPr>
                <w:noProof/>
                <w:webHidden/>
              </w:rPr>
              <w:fldChar w:fldCharType="separate"/>
            </w:r>
            <w:r w:rsidR="00AB7F5C">
              <w:rPr>
                <w:noProof/>
                <w:webHidden/>
              </w:rPr>
              <w:t>8</w:t>
            </w:r>
            <w:r w:rsidR="00AB7F5C">
              <w:rPr>
                <w:noProof/>
                <w:webHidden/>
              </w:rPr>
              <w:fldChar w:fldCharType="end"/>
            </w:r>
          </w:hyperlink>
        </w:p>
        <w:p w14:paraId="352FB2AB" w14:textId="4B7631F5" w:rsidR="00AB7F5C" w:rsidRDefault="006267E9">
          <w:pPr>
            <w:pStyle w:val="INNH2"/>
            <w:tabs>
              <w:tab w:val="right" w:leader="dot" w:pos="9062"/>
            </w:tabs>
            <w:rPr>
              <w:rFonts w:eastAsiaTheme="minorEastAsia"/>
              <w:noProof/>
              <w:lang w:eastAsia="nb-NO"/>
            </w:rPr>
          </w:pPr>
          <w:hyperlink w:anchor="_Toc132356807" w:history="1">
            <w:r w:rsidR="00AB7F5C" w:rsidRPr="00DD3594">
              <w:rPr>
                <w:rStyle w:val="Hyperkobling"/>
                <w:noProof/>
                <w:lang w:val="en-GB"/>
              </w:rPr>
              <w:t>6.2</w:t>
            </w:r>
            <w:r w:rsidR="00AB7F5C" w:rsidRPr="00DD3594">
              <w:rPr>
                <w:rStyle w:val="Hyperkobling"/>
                <w:noProof/>
                <w:lang w:val="en-US"/>
              </w:rPr>
              <w:t xml:space="preserve"> Operation, maintenance and modification – key performance indicators (KPI)</w:t>
            </w:r>
            <w:r w:rsidR="00AB7F5C">
              <w:rPr>
                <w:noProof/>
                <w:webHidden/>
              </w:rPr>
              <w:tab/>
            </w:r>
            <w:r w:rsidR="00AB7F5C">
              <w:rPr>
                <w:noProof/>
                <w:webHidden/>
              </w:rPr>
              <w:fldChar w:fldCharType="begin"/>
            </w:r>
            <w:r w:rsidR="00AB7F5C">
              <w:rPr>
                <w:noProof/>
                <w:webHidden/>
              </w:rPr>
              <w:instrText xml:space="preserve"> PAGEREF _Toc132356807 \h </w:instrText>
            </w:r>
            <w:r w:rsidR="00AB7F5C">
              <w:rPr>
                <w:noProof/>
                <w:webHidden/>
              </w:rPr>
            </w:r>
            <w:r w:rsidR="00AB7F5C">
              <w:rPr>
                <w:noProof/>
                <w:webHidden/>
              </w:rPr>
              <w:fldChar w:fldCharType="separate"/>
            </w:r>
            <w:r w:rsidR="00AB7F5C">
              <w:rPr>
                <w:noProof/>
                <w:webHidden/>
              </w:rPr>
              <w:t>8</w:t>
            </w:r>
            <w:r w:rsidR="00AB7F5C">
              <w:rPr>
                <w:noProof/>
                <w:webHidden/>
              </w:rPr>
              <w:fldChar w:fldCharType="end"/>
            </w:r>
          </w:hyperlink>
        </w:p>
        <w:p w14:paraId="01E620AB" w14:textId="2200886C" w:rsidR="00AB7F5C" w:rsidRDefault="006267E9">
          <w:pPr>
            <w:pStyle w:val="INNH2"/>
            <w:tabs>
              <w:tab w:val="right" w:leader="dot" w:pos="9062"/>
            </w:tabs>
            <w:rPr>
              <w:rFonts w:eastAsiaTheme="minorEastAsia"/>
              <w:noProof/>
              <w:lang w:eastAsia="nb-NO"/>
            </w:rPr>
          </w:pPr>
          <w:hyperlink w:anchor="_Toc132356808" w:history="1">
            <w:r w:rsidR="00AB7F5C" w:rsidRPr="00DD3594">
              <w:rPr>
                <w:rStyle w:val="Hyperkobling"/>
                <w:noProof/>
                <w:lang w:val="en-GB"/>
              </w:rPr>
              <w:t>6.3</w:t>
            </w:r>
            <w:r w:rsidR="00AB7F5C" w:rsidRPr="00DD3594">
              <w:rPr>
                <w:rStyle w:val="Hyperkobling"/>
                <w:noProof/>
                <w:lang w:val="en-US"/>
              </w:rPr>
              <w:t xml:space="preserve"> Operation, maintenance and modification – improvements</w:t>
            </w:r>
            <w:r w:rsidR="00AB7F5C">
              <w:rPr>
                <w:noProof/>
                <w:webHidden/>
              </w:rPr>
              <w:tab/>
            </w:r>
            <w:r w:rsidR="00AB7F5C">
              <w:rPr>
                <w:noProof/>
                <w:webHidden/>
              </w:rPr>
              <w:fldChar w:fldCharType="begin"/>
            </w:r>
            <w:r w:rsidR="00AB7F5C">
              <w:rPr>
                <w:noProof/>
                <w:webHidden/>
              </w:rPr>
              <w:instrText xml:space="preserve"> PAGEREF _Toc132356808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747FEBBA" w14:textId="73FF677F" w:rsidR="00AB7F5C" w:rsidRDefault="006267E9">
          <w:pPr>
            <w:pStyle w:val="INNH2"/>
            <w:tabs>
              <w:tab w:val="right" w:leader="dot" w:pos="9062"/>
            </w:tabs>
            <w:rPr>
              <w:rFonts w:eastAsiaTheme="minorEastAsia"/>
              <w:noProof/>
              <w:lang w:eastAsia="nb-NO"/>
            </w:rPr>
          </w:pPr>
          <w:hyperlink w:anchor="_Toc132356809" w:history="1">
            <w:r w:rsidR="00AB7F5C" w:rsidRPr="00DD3594">
              <w:rPr>
                <w:rStyle w:val="Hyperkobling"/>
                <w:i/>
                <w:noProof/>
                <w:lang w:val="en-GB"/>
              </w:rPr>
              <w:t>6.4</w:t>
            </w:r>
            <w:r w:rsidR="00AB7F5C" w:rsidRPr="00DD3594">
              <w:rPr>
                <w:rStyle w:val="Hyperkobling"/>
                <w:noProof/>
                <w:lang w:val="en-GB"/>
              </w:rPr>
              <w:t xml:space="preserve"> Flaring and venting</w:t>
            </w:r>
            <w:r w:rsidR="00AB7F5C">
              <w:rPr>
                <w:noProof/>
                <w:webHidden/>
              </w:rPr>
              <w:tab/>
            </w:r>
            <w:r w:rsidR="00AB7F5C">
              <w:rPr>
                <w:noProof/>
                <w:webHidden/>
              </w:rPr>
              <w:fldChar w:fldCharType="begin"/>
            </w:r>
            <w:r w:rsidR="00AB7F5C">
              <w:rPr>
                <w:noProof/>
                <w:webHidden/>
              </w:rPr>
              <w:instrText xml:space="preserve"> PAGEREF _Toc132356809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6A8333D5" w14:textId="2C8C8C78" w:rsidR="00AB7F5C" w:rsidRDefault="006267E9">
          <w:pPr>
            <w:pStyle w:val="INNH2"/>
            <w:tabs>
              <w:tab w:val="right" w:leader="dot" w:pos="9062"/>
            </w:tabs>
            <w:rPr>
              <w:rFonts w:eastAsiaTheme="minorEastAsia"/>
              <w:noProof/>
              <w:lang w:eastAsia="nb-NO"/>
            </w:rPr>
          </w:pPr>
          <w:hyperlink w:anchor="_Toc132356810" w:history="1">
            <w:r w:rsidR="00AB7F5C" w:rsidRPr="00DD3594">
              <w:rPr>
                <w:rStyle w:val="Hyperkobling"/>
                <w:noProof/>
                <w:lang w:val="en-GB"/>
              </w:rPr>
              <w:t>6.5 Fiscal measurement</w:t>
            </w:r>
            <w:r w:rsidR="00AB7F5C">
              <w:rPr>
                <w:noProof/>
                <w:webHidden/>
              </w:rPr>
              <w:tab/>
            </w:r>
            <w:r w:rsidR="00AB7F5C">
              <w:rPr>
                <w:noProof/>
                <w:webHidden/>
              </w:rPr>
              <w:fldChar w:fldCharType="begin"/>
            </w:r>
            <w:r w:rsidR="00AB7F5C">
              <w:rPr>
                <w:noProof/>
                <w:webHidden/>
              </w:rPr>
              <w:instrText xml:space="preserve"> PAGEREF _Toc132356810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46686D7C" w14:textId="269846BE" w:rsidR="00AB7F5C" w:rsidRDefault="006267E9">
          <w:pPr>
            <w:pStyle w:val="INNH3"/>
            <w:tabs>
              <w:tab w:val="right" w:leader="dot" w:pos="9062"/>
            </w:tabs>
            <w:rPr>
              <w:rFonts w:eastAsiaTheme="minorEastAsia"/>
              <w:noProof/>
              <w:lang w:eastAsia="nb-NO"/>
            </w:rPr>
          </w:pPr>
          <w:hyperlink w:anchor="_Toc132356812" w:history="1">
            <w:r w:rsidR="00AB7F5C" w:rsidRPr="00DD3594">
              <w:rPr>
                <w:rStyle w:val="Hyperkobling"/>
                <w:noProof/>
                <w:lang w:val="en-US"/>
              </w:rPr>
              <w:t>6.5.1</w:t>
            </w:r>
            <w:r w:rsidR="00AB7F5C" w:rsidRPr="00DD3594">
              <w:rPr>
                <w:rStyle w:val="Hyperkobling"/>
                <w:noProof/>
              </w:rPr>
              <w:t xml:space="preserve"> Target</w:t>
            </w:r>
            <w:r w:rsidR="00AB7F5C" w:rsidRPr="00DD3594">
              <w:rPr>
                <w:rStyle w:val="Hyperkobling"/>
                <w:noProof/>
                <w:lang w:val="en-US"/>
              </w:rPr>
              <w:t xml:space="preserve"> measurement uncertainties</w:t>
            </w:r>
            <w:r w:rsidR="00AB7F5C">
              <w:rPr>
                <w:noProof/>
                <w:webHidden/>
              </w:rPr>
              <w:tab/>
            </w:r>
            <w:r w:rsidR="00AB7F5C">
              <w:rPr>
                <w:noProof/>
                <w:webHidden/>
              </w:rPr>
              <w:fldChar w:fldCharType="begin"/>
            </w:r>
            <w:r w:rsidR="00AB7F5C">
              <w:rPr>
                <w:noProof/>
                <w:webHidden/>
              </w:rPr>
              <w:instrText xml:space="preserve"> PAGEREF _Toc132356812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2F3D1899" w14:textId="6E6B1FEF" w:rsidR="00AB7F5C" w:rsidRDefault="006267E9">
          <w:pPr>
            <w:pStyle w:val="INNH3"/>
            <w:tabs>
              <w:tab w:val="right" w:leader="dot" w:pos="9062"/>
            </w:tabs>
            <w:rPr>
              <w:rFonts w:eastAsiaTheme="minorEastAsia"/>
              <w:noProof/>
              <w:lang w:eastAsia="nb-NO"/>
            </w:rPr>
          </w:pPr>
          <w:hyperlink w:anchor="_Toc132356813" w:history="1">
            <w:r w:rsidR="00AB7F5C" w:rsidRPr="00DD3594">
              <w:rPr>
                <w:rStyle w:val="Hyperkobling"/>
                <w:noProof/>
              </w:rPr>
              <w:t>6.5.2 Deviations from the measurement regulation</w:t>
            </w:r>
            <w:r w:rsidR="00AB7F5C">
              <w:rPr>
                <w:noProof/>
                <w:webHidden/>
              </w:rPr>
              <w:tab/>
            </w:r>
            <w:r w:rsidR="00AB7F5C">
              <w:rPr>
                <w:noProof/>
                <w:webHidden/>
              </w:rPr>
              <w:fldChar w:fldCharType="begin"/>
            </w:r>
            <w:r w:rsidR="00AB7F5C">
              <w:rPr>
                <w:noProof/>
                <w:webHidden/>
              </w:rPr>
              <w:instrText xml:space="preserve"> PAGEREF _Toc132356813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55E5644C" w14:textId="094EEAEC" w:rsidR="00AB7F5C" w:rsidRDefault="006267E9">
          <w:pPr>
            <w:pStyle w:val="INNH3"/>
            <w:tabs>
              <w:tab w:val="right" w:leader="dot" w:pos="9062"/>
            </w:tabs>
            <w:rPr>
              <w:rFonts w:eastAsiaTheme="minorEastAsia"/>
              <w:noProof/>
              <w:lang w:eastAsia="nb-NO"/>
            </w:rPr>
          </w:pPr>
          <w:hyperlink w:anchor="_Toc132356815" w:history="1">
            <w:r w:rsidR="00AB7F5C" w:rsidRPr="00DD3594">
              <w:rPr>
                <w:rStyle w:val="Hyperkobling"/>
                <w:noProof/>
                <w:lang w:val="en-US"/>
              </w:rPr>
              <w:t>6.5.3 Operation and Maintenance</w:t>
            </w:r>
            <w:r w:rsidR="00AB7F5C">
              <w:rPr>
                <w:noProof/>
                <w:webHidden/>
              </w:rPr>
              <w:tab/>
            </w:r>
            <w:r w:rsidR="00AB7F5C">
              <w:rPr>
                <w:noProof/>
                <w:webHidden/>
              </w:rPr>
              <w:fldChar w:fldCharType="begin"/>
            </w:r>
            <w:r w:rsidR="00AB7F5C">
              <w:rPr>
                <w:noProof/>
                <w:webHidden/>
              </w:rPr>
              <w:instrText xml:space="preserve"> PAGEREF _Toc132356815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5C4592B9" w14:textId="150EFBAC" w:rsidR="00AB7F5C" w:rsidRDefault="006267E9">
          <w:pPr>
            <w:pStyle w:val="INNH3"/>
            <w:tabs>
              <w:tab w:val="right" w:leader="dot" w:pos="9062"/>
            </w:tabs>
            <w:rPr>
              <w:rFonts w:eastAsiaTheme="minorEastAsia"/>
              <w:noProof/>
              <w:lang w:eastAsia="nb-NO"/>
            </w:rPr>
          </w:pPr>
          <w:hyperlink w:anchor="_Toc132356816" w:history="1">
            <w:r w:rsidR="00AB7F5C" w:rsidRPr="00DD3594">
              <w:rPr>
                <w:rStyle w:val="Hyperkobling"/>
                <w:noProof/>
                <w:lang w:val="en-US"/>
              </w:rPr>
              <w:t>6.5.4 Modifications</w:t>
            </w:r>
            <w:r w:rsidR="00AB7F5C">
              <w:rPr>
                <w:noProof/>
                <w:webHidden/>
              </w:rPr>
              <w:tab/>
            </w:r>
            <w:r w:rsidR="00AB7F5C">
              <w:rPr>
                <w:noProof/>
                <w:webHidden/>
              </w:rPr>
              <w:fldChar w:fldCharType="begin"/>
            </w:r>
            <w:r w:rsidR="00AB7F5C">
              <w:rPr>
                <w:noProof/>
                <w:webHidden/>
              </w:rPr>
              <w:instrText xml:space="preserve"> PAGEREF _Toc132356816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741A983F" w14:textId="518C7818" w:rsidR="00AB7F5C" w:rsidRDefault="006267E9">
          <w:pPr>
            <w:pStyle w:val="INNH1"/>
            <w:tabs>
              <w:tab w:val="right" w:leader="dot" w:pos="9062"/>
            </w:tabs>
            <w:rPr>
              <w:rFonts w:eastAsiaTheme="minorEastAsia"/>
              <w:b w:val="0"/>
              <w:noProof/>
              <w:lang w:eastAsia="nb-NO"/>
            </w:rPr>
          </w:pPr>
          <w:hyperlink w:anchor="_Toc132356817" w:history="1">
            <w:r w:rsidR="00AB7F5C" w:rsidRPr="00DD3594">
              <w:rPr>
                <w:rStyle w:val="Hyperkobling"/>
                <w:i/>
                <w:noProof/>
                <w:lang w:val="en-GB"/>
              </w:rPr>
              <w:t>7</w:t>
            </w:r>
            <w:r w:rsidR="00AB7F5C">
              <w:rPr>
                <w:rFonts w:eastAsiaTheme="minorEastAsia"/>
                <w:b w:val="0"/>
                <w:noProof/>
                <w:lang w:eastAsia="nb-NO"/>
              </w:rPr>
              <w:tab/>
            </w:r>
            <w:r w:rsidR="00AB7F5C" w:rsidRPr="00DD3594">
              <w:rPr>
                <w:rStyle w:val="Hyperkobling"/>
                <w:noProof/>
                <w:lang w:val="en-GB"/>
              </w:rPr>
              <w:t>Environment</w:t>
            </w:r>
            <w:r w:rsidR="00AB7F5C">
              <w:rPr>
                <w:noProof/>
                <w:webHidden/>
              </w:rPr>
              <w:tab/>
            </w:r>
            <w:r w:rsidR="00AB7F5C">
              <w:rPr>
                <w:noProof/>
                <w:webHidden/>
              </w:rPr>
              <w:fldChar w:fldCharType="begin"/>
            </w:r>
            <w:r w:rsidR="00AB7F5C">
              <w:rPr>
                <w:noProof/>
                <w:webHidden/>
              </w:rPr>
              <w:instrText xml:space="preserve"> PAGEREF _Toc132356817 \h </w:instrText>
            </w:r>
            <w:r w:rsidR="00AB7F5C">
              <w:rPr>
                <w:noProof/>
                <w:webHidden/>
              </w:rPr>
            </w:r>
            <w:r w:rsidR="00AB7F5C">
              <w:rPr>
                <w:noProof/>
                <w:webHidden/>
              </w:rPr>
              <w:fldChar w:fldCharType="separate"/>
            </w:r>
            <w:r w:rsidR="00AB7F5C">
              <w:rPr>
                <w:noProof/>
                <w:webHidden/>
              </w:rPr>
              <w:t>9</w:t>
            </w:r>
            <w:r w:rsidR="00AB7F5C">
              <w:rPr>
                <w:noProof/>
                <w:webHidden/>
              </w:rPr>
              <w:fldChar w:fldCharType="end"/>
            </w:r>
          </w:hyperlink>
        </w:p>
        <w:p w14:paraId="3B4FAF4F" w14:textId="35ADA0DB" w:rsidR="00AB7F5C" w:rsidRDefault="006267E9">
          <w:pPr>
            <w:pStyle w:val="INNH1"/>
            <w:tabs>
              <w:tab w:val="right" w:leader="dot" w:pos="9062"/>
            </w:tabs>
            <w:rPr>
              <w:rFonts w:eastAsiaTheme="minorEastAsia"/>
              <w:b w:val="0"/>
              <w:noProof/>
              <w:lang w:eastAsia="nb-NO"/>
            </w:rPr>
          </w:pPr>
          <w:hyperlink w:anchor="_Toc132356818" w:history="1">
            <w:r w:rsidR="00AB7F5C" w:rsidRPr="00DD3594">
              <w:rPr>
                <w:rStyle w:val="Hyperkobling"/>
                <w:noProof/>
                <w:lang w:val="en-GB"/>
              </w:rPr>
              <w:t>8</w:t>
            </w:r>
            <w:r w:rsidR="00AB7F5C">
              <w:rPr>
                <w:rFonts w:eastAsiaTheme="minorEastAsia"/>
                <w:b w:val="0"/>
                <w:noProof/>
                <w:lang w:eastAsia="nb-NO"/>
              </w:rPr>
              <w:tab/>
            </w:r>
            <w:r w:rsidR="00AB7F5C" w:rsidRPr="00DD3594">
              <w:rPr>
                <w:rStyle w:val="Hyperkobling"/>
                <w:noProof/>
                <w:lang w:val="en-GB"/>
              </w:rPr>
              <w:t>Area Development</w:t>
            </w:r>
            <w:r w:rsidR="00AB7F5C">
              <w:rPr>
                <w:noProof/>
                <w:webHidden/>
              </w:rPr>
              <w:tab/>
            </w:r>
            <w:r w:rsidR="00AB7F5C">
              <w:rPr>
                <w:noProof/>
                <w:webHidden/>
              </w:rPr>
              <w:fldChar w:fldCharType="begin"/>
            </w:r>
            <w:r w:rsidR="00AB7F5C">
              <w:rPr>
                <w:noProof/>
                <w:webHidden/>
              </w:rPr>
              <w:instrText xml:space="preserve"> PAGEREF _Toc132356818 \h </w:instrText>
            </w:r>
            <w:r w:rsidR="00AB7F5C">
              <w:rPr>
                <w:noProof/>
                <w:webHidden/>
              </w:rPr>
            </w:r>
            <w:r w:rsidR="00AB7F5C">
              <w:rPr>
                <w:noProof/>
                <w:webHidden/>
              </w:rPr>
              <w:fldChar w:fldCharType="separate"/>
            </w:r>
            <w:r w:rsidR="00AB7F5C">
              <w:rPr>
                <w:noProof/>
                <w:webHidden/>
              </w:rPr>
              <w:t>10</w:t>
            </w:r>
            <w:r w:rsidR="00AB7F5C">
              <w:rPr>
                <w:noProof/>
                <w:webHidden/>
              </w:rPr>
              <w:fldChar w:fldCharType="end"/>
            </w:r>
          </w:hyperlink>
        </w:p>
        <w:p w14:paraId="7B053E71" w14:textId="72F38269" w:rsidR="00AB7F5C" w:rsidRDefault="006267E9">
          <w:pPr>
            <w:pStyle w:val="INNH2"/>
            <w:tabs>
              <w:tab w:val="right" w:leader="dot" w:pos="9062"/>
            </w:tabs>
            <w:rPr>
              <w:rFonts w:eastAsiaTheme="minorEastAsia"/>
              <w:noProof/>
              <w:lang w:eastAsia="nb-NO"/>
            </w:rPr>
          </w:pPr>
          <w:hyperlink w:anchor="_Toc132356819" w:history="1">
            <w:r w:rsidR="00AB7F5C" w:rsidRPr="00DD3594">
              <w:rPr>
                <w:rStyle w:val="Hyperkobling"/>
                <w:noProof/>
                <w:lang w:val="en-GB"/>
              </w:rPr>
              <w:t>8.1 Capacities, tie-ins and new volumes</w:t>
            </w:r>
            <w:r w:rsidR="00AB7F5C">
              <w:rPr>
                <w:noProof/>
                <w:webHidden/>
              </w:rPr>
              <w:tab/>
            </w:r>
            <w:r w:rsidR="00AB7F5C">
              <w:rPr>
                <w:noProof/>
                <w:webHidden/>
              </w:rPr>
              <w:fldChar w:fldCharType="begin"/>
            </w:r>
            <w:r w:rsidR="00AB7F5C">
              <w:rPr>
                <w:noProof/>
                <w:webHidden/>
              </w:rPr>
              <w:instrText xml:space="preserve"> PAGEREF _Toc132356819 \h </w:instrText>
            </w:r>
            <w:r w:rsidR="00AB7F5C">
              <w:rPr>
                <w:noProof/>
                <w:webHidden/>
              </w:rPr>
            </w:r>
            <w:r w:rsidR="00AB7F5C">
              <w:rPr>
                <w:noProof/>
                <w:webHidden/>
              </w:rPr>
              <w:fldChar w:fldCharType="separate"/>
            </w:r>
            <w:r w:rsidR="00AB7F5C">
              <w:rPr>
                <w:noProof/>
                <w:webHidden/>
              </w:rPr>
              <w:t>10</w:t>
            </w:r>
            <w:r w:rsidR="00AB7F5C">
              <w:rPr>
                <w:noProof/>
                <w:webHidden/>
              </w:rPr>
              <w:fldChar w:fldCharType="end"/>
            </w:r>
          </w:hyperlink>
        </w:p>
        <w:p w14:paraId="13395F9A" w14:textId="3047C0D1" w:rsidR="00AB7F5C" w:rsidRDefault="006267E9">
          <w:pPr>
            <w:pStyle w:val="INNH2"/>
            <w:tabs>
              <w:tab w:val="right" w:leader="dot" w:pos="9062"/>
            </w:tabs>
            <w:rPr>
              <w:rFonts w:eastAsiaTheme="minorEastAsia"/>
              <w:noProof/>
              <w:lang w:eastAsia="nb-NO"/>
            </w:rPr>
          </w:pPr>
          <w:hyperlink w:anchor="_Toc132356820" w:history="1">
            <w:r w:rsidR="00AB7F5C" w:rsidRPr="00DD3594">
              <w:rPr>
                <w:rStyle w:val="Hyperkobling"/>
                <w:i/>
                <w:noProof/>
                <w:lang w:val="en-GB"/>
              </w:rPr>
              <w:t>8.2</w:t>
            </w:r>
            <w:r w:rsidR="00AB7F5C" w:rsidRPr="00DD3594">
              <w:rPr>
                <w:rStyle w:val="Hyperkobling"/>
                <w:noProof/>
                <w:lang w:val="en-GB"/>
              </w:rPr>
              <w:t xml:space="preserve"> Exploration</w:t>
            </w:r>
            <w:r w:rsidR="00AB7F5C">
              <w:rPr>
                <w:noProof/>
                <w:webHidden/>
              </w:rPr>
              <w:tab/>
            </w:r>
            <w:r w:rsidR="00AB7F5C">
              <w:rPr>
                <w:noProof/>
                <w:webHidden/>
              </w:rPr>
              <w:fldChar w:fldCharType="begin"/>
            </w:r>
            <w:r w:rsidR="00AB7F5C">
              <w:rPr>
                <w:noProof/>
                <w:webHidden/>
              </w:rPr>
              <w:instrText xml:space="preserve"> PAGEREF _Toc132356820 \h </w:instrText>
            </w:r>
            <w:r w:rsidR="00AB7F5C">
              <w:rPr>
                <w:noProof/>
                <w:webHidden/>
              </w:rPr>
            </w:r>
            <w:r w:rsidR="00AB7F5C">
              <w:rPr>
                <w:noProof/>
                <w:webHidden/>
              </w:rPr>
              <w:fldChar w:fldCharType="separate"/>
            </w:r>
            <w:r w:rsidR="00AB7F5C">
              <w:rPr>
                <w:noProof/>
                <w:webHidden/>
              </w:rPr>
              <w:t>10</w:t>
            </w:r>
            <w:r w:rsidR="00AB7F5C">
              <w:rPr>
                <w:noProof/>
                <w:webHidden/>
              </w:rPr>
              <w:fldChar w:fldCharType="end"/>
            </w:r>
          </w:hyperlink>
        </w:p>
        <w:p w14:paraId="1B1555D0" w14:textId="02D2B517" w:rsidR="00AB7F5C" w:rsidRDefault="006267E9">
          <w:pPr>
            <w:pStyle w:val="INNH1"/>
            <w:tabs>
              <w:tab w:val="right" w:leader="dot" w:pos="9062"/>
            </w:tabs>
            <w:rPr>
              <w:rFonts w:eastAsiaTheme="minorEastAsia"/>
              <w:b w:val="0"/>
              <w:noProof/>
              <w:lang w:eastAsia="nb-NO"/>
            </w:rPr>
          </w:pPr>
          <w:hyperlink w:anchor="_Toc132356821" w:history="1">
            <w:r w:rsidR="00AB7F5C" w:rsidRPr="00DD3594">
              <w:rPr>
                <w:rStyle w:val="Hyperkobling"/>
                <w:noProof/>
                <w:lang w:val="en-GB"/>
              </w:rPr>
              <w:t>9</w:t>
            </w:r>
            <w:r w:rsidR="00AB7F5C">
              <w:rPr>
                <w:rFonts w:eastAsiaTheme="minorEastAsia"/>
                <w:b w:val="0"/>
                <w:noProof/>
                <w:lang w:eastAsia="nb-NO"/>
              </w:rPr>
              <w:tab/>
            </w:r>
            <w:r w:rsidR="00AB7F5C" w:rsidRPr="00DD3594">
              <w:rPr>
                <w:rStyle w:val="Hyperkobling"/>
                <w:noProof/>
                <w:lang w:val="en-GB"/>
              </w:rPr>
              <w:t>Field- and facility lifetime and cessation</w:t>
            </w:r>
            <w:r w:rsidR="00AB7F5C">
              <w:rPr>
                <w:noProof/>
                <w:webHidden/>
              </w:rPr>
              <w:tab/>
            </w:r>
            <w:r w:rsidR="00AB7F5C">
              <w:rPr>
                <w:noProof/>
                <w:webHidden/>
              </w:rPr>
              <w:fldChar w:fldCharType="begin"/>
            </w:r>
            <w:r w:rsidR="00AB7F5C">
              <w:rPr>
                <w:noProof/>
                <w:webHidden/>
              </w:rPr>
              <w:instrText xml:space="preserve"> PAGEREF _Toc132356821 \h </w:instrText>
            </w:r>
            <w:r w:rsidR="00AB7F5C">
              <w:rPr>
                <w:noProof/>
                <w:webHidden/>
              </w:rPr>
            </w:r>
            <w:r w:rsidR="00AB7F5C">
              <w:rPr>
                <w:noProof/>
                <w:webHidden/>
              </w:rPr>
              <w:fldChar w:fldCharType="separate"/>
            </w:r>
            <w:r w:rsidR="00AB7F5C">
              <w:rPr>
                <w:noProof/>
                <w:webHidden/>
              </w:rPr>
              <w:t>10</w:t>
            </w:r>
            <w:r w:rsidR="00AB7F5C">
              <w:rPr>
                <w:noProof/>
                <w:webHidden/>
              </w:rPr>
              <w:fldChar w:fldCharType="end"/>
            </w:r>
          </w:hyperlink>
        </w:p>
        <w:p w14:paraId="1C89CF40" w14:textId="15B949B5" w:rsidR="00AB7F5C" w:rsidRDefault="006267E9">
          <w:pPr>
            <w:pStyle w:val="INNH2"/>
            <w:tabs>
              <w:tab w:val="right" w:leader="dot" w:pos="9062"/>
            </w:tabs>
            <w:rPr>
              <w:rFonts w:eastAsiaTheme="minorEastAsia"/>
              <w:noProof/>
              <w:lang w:eastAsia="nb-NO"/>
            </w:rPr>
          </w:pPr>
          <w:hyperlink w:anchor="_Toc132356822" w:history="1">
            <w:r w:rsidR="00AB7F5C" w:rsidRPr="00DD3594">
              <w:rPr>
                <w:rStyle w:val="Hyperkobling"/>
                <w:noProof/>
                <w:lang w:val="en-GB"/>
              </w:rPr>
              <w:t>9.1 Field and facility lifetime</w:t>
            </w:r>
            <w:r w:rsidR="00AB7F5C">
              <w:rPr>
                <w:noProof/>
                <w:webHidden/>
              </w:rPr>
              <w:tab/>
            </w:r>
            <w:r w:rsidR="00AB7F5C">
              <w:rPr>
                <w:noProof/>
                <w:webHidden/>
              </w:rPr>
              <w:fldChar w:fldCharType="begin"/>
            </w:r>
            <w:r w:rsidR="00AB7F5C">
              <w:rPr>
                <w:noProof/>
                <w:webHidden/>
              </w:rPr>
              <w:instrText xml:space="preserve"> PAGEREF _Toc132356822 \h </w:instrText>
            </w:r>
            <w:r w:rsidR="00AB7F5C">
              <w:rPr>
                <w:noProof/>
                <w:webHidden/>
              </w:rPr>
            </w:r>
            <w:r w:rsidR="00AB7F5C">
              <w:rPr>
                <w:noProof/>
                <w:webHidden/>
              </w:rPr>
              <w:fldChar w:fldCharType="separate"/>
            </w:r>
            <w:r w:rsidR="00AB7F5C">
              <w:rPr>
                <w:noProof/>
                <w:webHidden/>
              </w:rPr>
              <w:t>10</w:t>
            </w:r>
            <w:r w:rsidR="00AB7F5C">
              <w:rPr>
                <w:noProof/>
                <w:webHidden/>
              </w:rPr>
              <w:fldChar w:fldCharType="end"/>
            </w:r>
          </w:hyperlink>
        </w:p>
        <w:p w14:paraId="6DE0970D" w14:textId="0FAD8E5E" w:rsidR="00AB7F5C" w:rsidRDefault="006267E9">
          <w:pPr>
            <w:pStyle w:val="INNH2"/>
            <w:tabs>
              <w:tab w:val="right" w:leader="dot" w:pos="9062"/>
            </w:tabs>
            <w:rPr>
              <w:rFonts w:eastAsiaTheme="minorEastAsia"/>
              <w:noProof/>
              <w:lang w:eastAsia="nb-NO"/>
            </w:rPr>
          </w:pPr>
          <w:hyperlink w:anchor="_Toc132356823" w:history="1">
            <w:r w:rsidR="00AB7F5C" w:rsidRPr="00DD3594">
              <w:rPr>
                <w:rStyle w:val="Hyperkobling"/>
                <w:noProof/>
                <w:lang w:val="en-GB"/>
              </w:rPr>
              <w:t>9.2 Cessation and disposal</w:t>
            </w:r>
            <w:r w:rsidR="00AB7F5C">
              <w:rPr>
                <w:noProof/>
                <w:webHidden/>
              </w:rPr>
              <w:tab/>
            </w:r>
            <w:r w:rsidR="00AB7F5C">
              <w:rPr>
                <w:noProof/>
                <w:webHidden/>
              </w:rPr>
              <w:fldChar w:fldCharType="begin"/>
            </w:r>
            <w:r w:rsidR="00AB7F5C">
              <w:rPr>
                <w:noProof/>
                <w:webHidden/>
              </w:rPr>
              <w:instrText xml:space="preserve"> PAGEREF _Toc132356823 \h </w:instrText>
            </w:r>
            <w:r w:rsidR="00AB7F5C">
              <w:rPr>
                <w:noProof/>
                <w:webHidden/>
              </w:rPr>
            </w:r>
            <w:r w:rsidR="00AB7F5C">
              <w:rPr>
                <w:noProof/>
                <w:webHidden/>
              </w:rPr>
              <w:fldChar w:fldCharType="separate"/>
            </w:r>
            <w:r w:rsidR="00AB7F5C">
              <w:rPr>
                <w:noProof/>
                <w:webHidden/>
              </w:rPr>
              <w:t>10</w:t>
            </w:r>
            <w:r w:rsidR="00AB7F5C">
              <w:rPr>
                <w:noProof/>
                <w:webHidden/>
              </w:rPr>
              <w:fldChar w:fldCharType="end"/>
            </w:r>
          </w:hyperlink>
        </w:p>
        <w:p w14:paraId="5243031D" w14:textId="5DEA97AF" w:rsidR="00B22EFB" w:rsidRPr="00CC376A" w:rsidRDefault="00B22EFB" w:rsidP="00715836">
          <w:pPr>
            <w:rPr>
              <w:color w:val="000000" w:themeColor="text1"/>
            </w:rPr>
          </w:pPr>
          <w:r w:rsidRPr="00CC376A">
            <w:rPr>
              <w:b/>
              <w:bCs/>
              <w:color w:val="000000" w:themeColor="text1"/>
              <w:shd w:val="clear" w:color="auto" w:fill="E6E6E6"/>
            </w:rPr>
            <w:fldChar w:fldCharType="end"/>
          </w:r>
        </w:p>
      </w:sdtContent>
    </w:sdt>
    <w:p w14:paraId="6FDB5D74" w14:textId="77777777" w:rsidR="00B22EFB" w:rsidRPr="00CC376A" w:rsidRDefault="00B22EFB" w:rsidP="00715836">
      <w:pPr>
        <w:rPr>
          <w:color w:val="000000" w:themeColor="text1"/>
          <w:lang w:val="en-GB"/>
        </w:rPr>
      </w:pPr>
    </w:p>
    <w:p w14:paraId="4D9D16E3" w14:textId="77777777" w:rsidR="00B22EFB" w:rsidRDefault="00B22EFB" w:rsidP="00715836">
      <w:pPr>
        <w:rPr>
          <w:color w:val="000000" w:themeColor="text1"/>
        </w:rPr>
      </w:pPr>
    </w:p>
    <w:p w14:paraId="4D8ED47E" w14:textId="4687F2B3" w:rsidR="00FF2262" w:rsidRDefault="00FF2262" w:rsidP="00FF2262">
      <w:pPr>
        <w:rPr>
          <w:b/>
          <w:i/>
          <w:color w:val="000000" w:themeColor="text1"/>
          <w:u w:val="single"/>
          <w:lang w:val="en-GB"/>
        </w:rPr>
      </w:pPr>
      <w:r w:rsidRPr="00CC376A">
        <w:rPr>
          <w:b/>
          <w:i/>
          <w:color w:val="000000" w:themeColor="text1"/>
          <w:u w:val="single"/>
          <w:lang w:val="en-GB"/>
        </w:rPr>
        <w:t>Attachment</w:t>
      </w:r>
    </w:p>
    <w:p w14:paraId="2E9FE103" w14:textId="61907EAE" w:rsidR="00FF2262" w:rsidRPr="00AF2C70" w:rsidRDefault="00FF2262" w:rsidP="1DAF4559">
      <w:pPr>
        <w:rPr>
          <w:i/>
          <w:iCs/>
          <w:color w:val="000000" w:themeColor="text1"/>
          <w:lang w:val="en-GB"/>
        </w:rPr>
      </w:pPr>
      <w:r w:rsidRPr="1DAF4559">
        <w:rPr>
          <w:i/>
          <w:iCs/>
          <w:color w:val="000000" w:themeColor="text1"/>
          <w:lang w:val="en-GB"/>
        </w:rPr>
        <w:t>Excel sheet - Guidelines for Annual Status Report for fields in production</w:t>
      </w:r>
    </w:p>
    <w:p w14:paraId="55CF20BE" w14:textId="7C6C0406" w:rsidR="00B22EFB" w:rsidRPr="00AA6094" w:rsidRDefault="00B22EFB" w:rsidP="00475BF4">
      <w:pPr>
        <w:pStyle w:val="Overskrift1"/>
        <w:rPr>
          <w:i/>
          <w:color w:val="000000" w:themeColor="text1"/>
          <w:lang w:val="en-GB"/>
        </w:rPr>
      </w:pPr>
      <w:bookmarkStart w:id="2" w:name="_Toc453946536"/>
      <w:bookmarkStart w:id="3" w:name="_Toc453946537"/>
      <w:bookmarkStart w:id="4" w:name="_Toc453946538"/>
      <w:bookmarkStart w:id="5" w:name="_Toc453946539"/>
      <w:bookmarkStart w:id="6" w:name="_Toc453946540"/>
      <w:bookmarkStart w:id="7" w:name="_Toc453946541"/>
      <w:bookmarkStart w:id="8" w:name="_Toc491095100"/>
      <w:bookmarkStart w:id="9" w:name="_Toc491095146"/>
      <w:bookmarkStart w:id="10" w:name="_Toc491095668"/>
      <w:bookmarkStart w:id="11" w:name="_Toc132356791"/>
      <w:bookmarkEnd w:id="2"/>
      <w:bookmarkEnd w:id="3"/>
      <w:bookmarkEnd w:id="4"/>
      <w:bookmarkEnd w:id="5"/>
      <w:bookmarkEnd w:id="6"/>
      <w:bookmarkEnd w:id="7"/>
      <w:r w:rsidRPr="00AA6094">
        <w:rPr>
          <w:color w:val="000000" w:themeColor="text1"/>
        </w:rPr>
        <w:t xml:space="preserve">General </w:t>
      </w:r>
      <w:proofErr w:type="spellStart"/>
      <w:r w:rsidRPr="00AA6094">
        <w:rPr>
          <w:color w:val="000000" w:themeColor="text1"/>
        </w:rPr>
        <w:t>field</w:t>
      </w:r>
      <w:proofErr w:type="spellEnd"/>
      <w:r w:rsidRPr="00AA6094">
        <w:rPr>
          <w:color w:val="000000" w:themeColor="text1"/>
        </w:rPr>
        <w:t xml:space="preserve"> status</w:t>
      </w:r>
      <w:bookmarkEnd w:id="8"/>
      <w:bookmarkEnd w:id="9"/>
      <w:bookmarkEnd w:id="10"/>
      <w:bookmarkEnd w:id="11"/>
    </w:p>
    <w:p w14:paraId="06280E37" w14:textId="77777777" w:rsidR="00B22EFB" w:rsidRPr="0058780A" w:rsidRDefault="00B22EFB" w:rsidP="1DAF4559">
      <w:pPr>
        <w:pStyle w:val="Merknadstekst"/>
        <w:rPr>
          <w:i/>
          <w:iCs/>
          <w:color w:val="000000" w:themeColor="text1"/>
          <w:sz w:val="22"/>
          <w:szCs w:val="22"/>
          <w:lang w:val="en-GB"/>
        </w:rPr>
      </w:pPr>
      <w:r w:rsidRPr="0058780A">
        <w:rPr>
          <w:i/>
          <w:iCs/>
          <w:color w:val="000000" w:themeColor="text1"/>
          <w:sz w:val="22"/>
          <w:szCs w:val="22"/>
          <w:lang w:val="en-GB"/>
        </w:rPr>
        <w:t xml:space="preserve">Give a short summary of the overall status for the field reflected in the content of this report. Describe significant work performed during the last 12 months, the key future activities and key challenges to the field, including: </w:t>
      </w:r>
    </w:p>
    <w:p w14:paraId="49B60AC1" w14:textId="77777777" w:rsidR="00B22EFB" w:rsidRPr="002B3273" w:rsidRDefault="00B22EFB" w:rsidP="00715836">
      <w:pPr>
        <w:pStyle w:val="Merknadstekst"/>
        <w:rPr>
          <w:i/>
          <w:color w:val="000000" w:themeColor="text1"/>
          <w:sz w:val="24"/>
          <w:lang w:val="en-GB"/>
        </w:rPr>
      </w:pPr>
    </w:p>
    <w:p w14:paraId="67C75F7C" w14:textId="7C910B9B" w:rsidR="00B22EFB" w:rsidRPr="0058780A" w:rsidRDefault="00B22EFB" w:rsidP="1DAF4559">
      <w:pPr>
        <w:pStyle w:val="Merknadstekst"/>
        <w:numPr>
          <w:ilvl w:val="0"/>
          <w:numId w:val="26"/>
        </w:numPr>
        <w:rPr>
          <w:i/>
          <w:iCs/>
          <w:color w:val="000000" w:themeColor="text1"/>
          <w:sz w:val="22"/>
          <w:szCs w:val="22"/>
          <w:lang w:val="en-GB"/>
        </w:rPr>
      </w:pPr>
      <w:r w:rsidRPr="0058780A">
        <w:rPr>
          <w:i/>
          <w:iCs/>
          <w:color w:val="000000" w:themeColor="text1"/>
          <w:sz w:val="22"/>
          <w:szCs w:val="22"/>
          <w:lang w:val="en-GB"/>
        </w:rPr>
        <w:t>Field production/recovery status (</w:t>
      </w:r>
      <w:r w:rsidR="0085374C">
        <w:rPr>
          <w:i/>
          <w:iCs/>
          <w:color w:val="000000" w:themeColor="text1"/>
          <w:sz w:val="22"/>
          <w:szCs w:val="22"/>
          <w:lang w:val="en-GB"/>
        </w:rPr>
        <w:t xml:space="preserve">is it </w:t>
      </w:r>
      <w:r w:rsidR="00391D41" w:rsidRPr="0058780A">
        <w:rPr>
          <w:i/>
          <w:iCs/>
          <w:color w:val="000000" w:themeColor="text1"/>
          <w:sz w:val="22"/>
          <w:szCs w:val="22"/>
          <w:lang w:val="en-GB"/>
        </w:rPr>
        <w:t xml:space="preserve">at </w:t>
      </w:r>
      <w:r w:rsidR="00DD37C6" w:rsidRPr="0058780A">
        <w:rPr>
          <w:i/>
          <w:iCs/>
          <w:color w:val="000000" w:themeColor="text1"/>
          <w:sz w:val="22"/>
          <w:szCs w:val="22"/>
          <w:lang w:val="en-GB"/>
        </w:rPr>
        <w:t xml:space="preserve">plateau, decline or </w:t>
      </w:r>
      <w:r w:rsidRPr="0058780A">
        <w:rPr>
          <w:i/>
          <w:iCs/>
          <w:color w:val="000000" w:themeColor="text1"/>
          <w:sz w:val="22"/>
          <w:szCs w:val="22"/>
          <w:lang w:val="en-GB"/>
        </w:rPr>
        <w:t xml:space="preserve">tail end) and main challenges </w:t>
      </w:r>
    </w:p>
    <w:p w14:paraId="66A6FBED" w14:textId="77777777" w:rsidR="00B22EFB" w:rsidRPr="0058780A" w:rsidRDefault="00B22EFB" w:rsidP="1DAF4559">
      <w:pPr>
        <w:pStyle w:val="Merknadstekst"/>
        <w:numPr>
          <w:ilvl w:val="0"/>
          <w:numId w:val="26"/>
        </w:numPr>
        <w:rPr>
          <w:i/>
          <w:iCs/>
          <w:color w:val="000000" w:themeColor="text1"/>
          <w:sz w:val="22"/>
          <w:szCs w:val="22"/>
          <w:lang w:val="en-GB"/>
        </w:rPr>
      </w:pPr>
      <w:r w:rsidRPr="0058780A">
        <w:rPr>
          <w:i/>
          <w:iCs/>
          <w:color w:val="000000" w:themeColor="text1"/>
          <w:sz w:val="22"/>
          <w:szCs w:val="22"/>
          <w:lang w:val="en-GB"/>
        </w:rPr>
        <w:t>Measures/plans affecting the recovery and any changes to drainage strategy</w:t>
      </w:r>
    </w:p>
    <w:p w14:paraId="2F1B91CF" w14:textId="77777777" w:rsidR="00B22EFB" w:rsidRPr="0058780A" w:rsidRDefault="00B22EFB" w:rsidP="1DAF4559">
      <w:pPr>
        <w:pStyle w:val="Merknadstekst"/>
        <w:numPr>
          <w:ilvl w:val="0"/>
          <w:numId w:val="26"/>
        </w:numPr>
        <w:rPr>
          <w:i/>
          <w:iCs/>
          <w:color w:val="000000" w:themeColor="text1"/>
          <w:sz w:val="22"/>
          <w:szCs w:val="22"/>
          <w:lang w:val="en-GB"/>
        </w:rPr>
      </w:pPr>
      <w:r w:rsidRPr="0058780A">
        <w:rPr>
          <w:i/>
          <w:iCs/>
          <w:color w:val="000000" w:themeColor="text1"/>
          <w:sz w:val="22"/>
          <w:szCs w:val="22"/>
          <w:lang w:val="en-GB"/>
        </w:rPr>
        <w:t xml:space="preserve">Any plans for further development of the field </w:t>
      </w:r>
    </w:p>
    <w:p w14:paraId="4FB57C74" w14:textId="77777777" w:rsidR="00B22EFB" w:rsidRPr="0058780A" w:rsidRDefault="00B22EFB" w:rsidP="1DAF4559">
      <w:pPr>
        <w:pStyle w:val="Merknadstekst"/>
        <w:numPr>
          <w:ilvl w:val="0"/>
          <w:numId w:val="26"/>
        </w:numPr>
        <w:rPr>
          <w:i/>
          <w:iCs/>
          <w:color w:val="000000" w:themeColor="text1"/>
          <w:sz w:val="22"/>
          <w:szCs w:val="22"/>
          <w:lang w:val="en-GB"/>
        </w:rPr>
      </w:pPr>
      <w:r w:rsidRPr="0058780A">
        <w:rPr>
          <w:i/>
          <w:iCs/>
          <w:color w:val="000000" w:themeColor="text1"/>
          <w:sz w:val="22"/>
          <w:szCs w:val="22"/>
          <w:lang w:val="en-GB"/>
        </w:rPr>
        <w:t>Any plans for production shutdown (permanent or temporary)</w:t>
      </w:r>
    </w:p>
    <w:p w14:paraId="00744835" w14:textId="77777777" w:rsidR="00B22EFB" w:rsidRPr="00C11F1C" w:rsidRDefault="00B22EFB" w:rsidP="00715836">
      <w:pPr>
        <w:pStyle w:val="Merknadstekst"/>
        <w:ind w:left="360"/>
        <w:rPr>
          <w:i/>
          <w:color w:val="000000" w:themeColor="text1"/>
          <w:sz w:val="24"/>
          <w:lang w:val="en-GB"/>
        </w:rPr>
      </w:pPr>
      <w:r w:rsidRPr="00C11F1C">
        <w:rPr>
          <w:i/>
          <w:color w:val="000000" w:themeColor="text1"/>
          <w:sz w:val="24"/>
          <w:lang w:val="en-GB"/>
        </w:rPr>
        <w:t xml:space="preserve">  </w:t>
      </w:r>
    </w:p>
    <w:p w14:paraId="2DF5D12C" w14:textId="1A257AAA" w:rsidR="009A5871" w:rsidRDefault="00B22EFB" w:rsidP="1DAF4559">
      <w:pPr>
        <w:pStyle w:val="Merknadstekst"/>
        <w:rPr>
          <w:rFonts w:ascii="Calibri" w:eastAsia="Calibri" w:hAnsi="Calibri" w:cs="Calibri"/>
          <w:i/>
          <w:iCs/>
          <w:sz w:val="22"/>
          <w:szCs w:val="22"/>
          <w:lang w:val="en-US"/>
        </w:rPr>
      </w:pPr>
      <w:r w:rsidRPr="0058780A">
        <w:rPr>
          <w:rFonts w:ascii="Calibri" w:eastAsia="Calibri" w:hAnsi="Calibri" w:cs="Calibri"/>
          <w:i/>
          <w:iCs/>
          <w:color w:val="000000" w:themeColor="text1"/>
          <w:sz w:val="22"/>
          <w:szCs w:val="22"/>
          <w:lang w:val="en-GB"/>
        </w:rPr>
        <w:t>Part of the information provided in this chapter will be used for updating of the field status on</w:t>
      </w:r>
      <w:r w:rsidRPr="0058780A">
        <w:rPr>
          <w:rFonts w:ascii="Calibri" w:eastAsia="Calibri" w:hAnsi="Calibri" w:cs="Calibri"/>
          <w:i/>
          <w:iCs/>
          <w:color w:val="000000" w:themeColor="text1"/>
          <w:sz w:val="22"/>
          <w:szCs w:val="22"/>
          <w:lang w:val="en-US"/>
        </w:rPr>
        <w:t xml:space="preserve"> </w:t>
      </w:r>
      <w:hyperlink r:id="rId21" w:history="1">
        <w:r w:rsidRPr="1DAF4559">
          <w:rPr>
            <w:rStyle w:val="Hyperkobling"/>
            <w:i/>
            <w:iCs/>
            <w:sz w:val="24"/>
            <w:szCs w:val="24"/>
            <w:lang w:val="en-GB"/>
          </w:rPr>
          <w:t xml:space="preserve">NPD’s </w:t>
        </w:r>
        <w:proofErr w:type="spellStart"/>
        <w:r w:rsidRPr="1DAF4559">
          <w:rPr>
            <w:rStyle w:val="Hyperkobling"/>
            <w:i/>
            <w:iCs/>
            <w:sz w:val="24"/>
            <w:szCs w:val="24"/>
            <w:lang w:val="en-GB"/>
          </w:rPr>
          <w:t>factpages</w:t>
        </w:r>
        <w:proofErr w:type="spellEnd"/>
      </w:hyperlink>
      <w:r w:rsidRPr="0058780A">
        <w:rPr>
          <w:rFonts w:ascii="Calibri" w:eastAsia="Calibri" w:hAnsi="Calibri" w:cs="Calibri"/>
          <w:i/>
          <w:iCs/>
          <w:color w:val="000000" w:themeColor="text1"/>
          <w:sz w:val="22"/>
          <w:szCs w:val="22"/>
          <w:lang w:val="en-GB"/>
        </w:rPr>
        <w:t xml:space="preserve"> and </w:t>
      </w:r>
      <w:hyperlink r:id="rId22" w:history="1">
        <w:r w:rsidR="00486618" w:rsidRPr="1DAF4559">
          <w:rPr>
            <w:rStyle w:val="Hyperkobling"/>
            <w:i/>
            <w:iCs/>
            <w:sz w:val="24"/>
            <w:szCs w:val="24"/>
            <w:lang w:val="en-GB"/>
          </w:rPr>
          <w:t>norskpetroleum.no</w:t>
        </w:r>
      </w:hyperlink>
      <w:r w:rsidR="00486618" w:rsidRPr="0058780A">
        <w:rPr>
          <w:rFonts w:ascii="Calibri" w:eastAsia="Calibri" w:hAnsi="Calibri" w:cs="Calibri"/>
          <w:i/>
          <w:iCs/>
          <w:sz w:val="22"/>
          <w:szCs w:val="22"/>
          <w:lang w:val="en-US"/>
        </w:rPr>
        <w:t xml:space="preserve">. </w:t>
      </w:r>
    </w:p>
    <w:p w14:paraId="2ADF8947" w14:textId="77777777" w:rsidR="009A5871" w:rsidRPr="009A5871" w:rsidRDefault="009A5871" w:rsidP="1DAF4559">
      <w:pPr>
        <w:pStyle w:val="Merknadstekst"/>
        <w:rPr>
          <w:rFonts w:ascii="Calibri" w:eastAsia="Calibri" w:hAnsi="Calibri" w:cs="Calibri"/>
          <w:i/>
          <w:iCs/>
          <w:sz w:val="22"/>
          <w:szCs w:val="22"/>
          <w:lang w:val="en-US"/>
        </w:rPr>
      </w:pPr>
    </w:p>
    <w:p w14:paraId="62B4D1FB" w14:textId="0D93A24D" w:rsidR="00B22EFB" w:rsidRPr="00CC376A" w:rsidRDefault="00B22EFB" w:rsidP="00715836">
      <w:pPr>
        <w:pStyle w:val="Overskrift1"/>
        <w:rPr>
          <w:color w:val="000000" w:themeColor="text1"/>
          <w:lang w:val="en-GB"/>
        </w:rPr>
      </w:pPr>
      <w:bookmarkStart w:id="12" w:name="_Toc132356792"/>
      <w:bookmarkStart w:id="13" w:name="_Toc453239565"/>
      <w:bookmarkStart w:id="14" w:name="_Toc491095101"/>
      <w:bookmarkStart w:id="15" w:name="_Toc491095147"/>
      <w:bookmarkStart w:id="16" w:name="_Toc491095669"/>
      <w:r w:rsidRPr="00CC376A">
        <w:rPr>
          <w:color w:val="000000" w:themeColor="text1"/>
          <w:lang w:val="en-GB"/>
        </w:rPr>
        <w:t>Governance</w:t>
      </w:r>
      <w:bookmarkEnd w:id="12"/>
      <w:r w:rsidRPr="00CC376A">
        <w:rPr>
          <w:color w:val="000000" w:themeColor="text1"/>
          <w:lang w:val="en-GB"/>
        </w:rPr>
        <w:t xml:space="preserve"> </w:t>
      </w:r>
      <w:bookmarkEnd w:id="13"/>
      <w:bookmarkEnd w:id="14"/>
      <w:bookmarkEnd w:id="15"/>
      <w:bookmarkEnd w:id="16"/>
    </w:p>
    <w:p w14:paraId="6BFAF62E" w14:textId="78D3E232" w:rsidR="00B22EFB" w:rsidRPr="00E0743D" w:rsidRDefault="00B22EFB" w:rsidP="00A34607">
      <w:pPr>
        <w:pStyle w:val="Overskrift2"/>
        <w:rPr>
          <w:i/>
          <w:color w:val="000000" w:themeColor="text1"/>
          <w:lang w:val="en-GB"/>
        </w:rPr>
      </w:pPr>
      <w:bookmarkStart w:id="17" w:name="_Toc132356793"/>
      <w:r w:rsidRPr="00E0743D">
        <w:rPr>
          <w:color w:val="000000" w:themeColor="text1"/>
          <w:lang w:val="en-GB"/>
        </w:rPr>
        <w:t>Reference documents</w:t>
      </w:r>
      <w:bookmarkEnd w:id="17"/>
      <w:r w:rsidRPr="00E0743D">
        <w:rPr>
          <w:color w:val="000000" w:themeColor="text1"/>
          <w:lang w:val="en-GB"/>
        </w:rPr>
        <w:t xml:space="preserve"> </w:t>
      </w:r>
    </w:p>
    <w:p w14:paraId="7B83E3DD" w14:textId="4C03D504" w:rsidR="00B22EFB" w:rsidRPr="009A5871" w:rsidRDefault="00B22EFB" w:rsidP="00715836">
      <w:pPr>
        <w:rPr>
          <w:color w:val="000000" w:themeColor="text1"/>
          <w:lang w:val="en-GB"/>
        </w:rPr>
      </w:pPr>
      <w:r>
        <w:rPr>
          <w:i/>
          <w:color w:val="000000" w:themeColor="text1"/>
          <w:lang w:val="en-GB"/>
        </w:rPr>
        <w:t>List the licensee’s current main joint venture(s)/unit shared documents (ref. JOA Article 11). Examples of such documents are Long Range Plan, Reservoir management plan, Area studies, Increased recovery plan etc.</w:t>
      </w:r>
      <w:r w:rsidRPr="00CC376A">
        <w:rPr>
          <w:i/>
          <w:color w:val="000000" w:themeColor="text1"/>
          <w:lang w:val="en-GB"/>
        </w:rPr>
        <w:t xml:space="preserve"> </w:t>
      </w:r>
      <w:r>
        <w:rPr>
          <w:i/>
          <w:color w:val="000000" w:themeColor="text1"/>
          <w:lang w:val="en-GB"/>
        </w:rPr>
        <w:br/>
      </w:r>
    </w:p>
    <w:p w14:paraId="06CF6CE3" w14:textId="36813197" w:rsidR="00B22EFB" w:rsidRPr="00E0743D" w:rsidRDefault="00B22EFB" w:rsidP="00162837">
      <w:pPr>
        <w:pStyle w:val="Overskrift2"/>
        <w:rPr>
          <w:i/>
          <w:color w:val="000000" w:themeColor="text1"/>
          <w:lang w:val="en-GB"/>
        </w:rPr>
      </w:pPr>
      <w:bookmarkStart w:id="18" w:name="_Toc453239567"/>
      <w:bookmarkStart w:id="19" w:name="_Toc491095103"/>
      <w:bookmarkStart w:id="20" w:name="_Toc491095149"/>
      <w:bookmarkStart w:id="21" w:name="_Toc132356794"/>
      <w:r w:rsidRPr="00E0743D">
        <w:rPr>
          <w:color w:val="000000" w:themeColor="text1"/>
          <w:lang w:val="en-GB"/>
        </w:rPr>
        <w:t>Risk management</w:t>
      </w:r>
      <w:bookmarkEnd w:id="18"/>
      <w:bookmarkEnd w:id="19"/>
      <w:bookmarkEnd w:id="20"/>
      <w:bookmarkEnd w:id="21"/>
      <w:r w:rsidRPr="00E0743D">
        <w:rPr>
          <w:color w:val="000000" w:themeColor="text1"/>
          <w:lang w:val="en-GB"/>
        </w:rPr>
        <w:t xml:space="preserve"> </w:t>
      </w:r>
    </w:p>
    <w:p w14:paraId="06DDE2B5" w14:textId="26B1D8A4" w:rsidR="00B22EFB" w:rsidRDefault="00B22EFB" w:rsidP="00715836">
      <w:pPr>
        <w:rPr>
          <w:i/>
          <w:color w:val="000000" w:themeColor="text1"/>
          <w:lang w:val="en-GB"/>
        </w:rPr>
      </w:pPr>
      <w:r w:rsidRPr="00CC376A">
        <w:rPr>
          <w:i/>
          <w:color w:val="000000" w:themeColor="text1"/>
          <w:lang w:val="en-GB"/>
        </w:rPr>
        <w:t>Include</w:t>
      </w:r>
      <w:r w:rsidRPr="00CC376A">
        <w:rPr>
          <w:b/>
          <w:i/>
          <w:color w:val="000000" w:themeColor="text1"/>
          <w:lang w:val="en-GB"/>
        </w:rPr>
        <w:t xml:space="preserve"> </w:t>
      </w:r>
      <w:r w:rsidRPr="00CC376A">
        <w:rPr>
          <w:i/>
          <w:color w:val="000000" w:themeColor="text1"/>
          <w:lang w:val="en-GB"/>
        </w:rPr>
        <w:t>a short summary of risk management principles (ref. JOA article 11.6).</w:t>
      </w:r>
      <w:r>
        <w:rPr>
          <w:i/>
          <w:color w:val="000000" w:themeColor="text1"/>
          <w:lang w:val="en-GB"/>
        </w:rPr>
        <w:t xml:space="preserve"> P</w:t>
      </w:r>
      <w:r w:rsidRPr="00CC376A">
        <w:rPr>
          <w:i/>
          <w:color w:val="000000" w:themeColor="text1"/>
          <w:lang w:val="en-GB"/>
        </w:rPr>
        <w:t>resent the most recent</w:t>
      </w:r>
      <w:r w:rsidR="00BC76BB">
        <w:rPr>
          <w:i/>
          <w:color w:val="000000" w:themeColor="text1"/>
          <w:lang w:val="en-GB"/>
        </w:rPr>
        <w:t xml:space="preserve"> and</w:t>
      </w:r>
      <w:r w:rsidRPr="00CC376A">
        <w:rPr>
          <w:i/>
          <w:color w:val="000000" w:themeColor="text1"/>
          <w:lang w:val="en-GB"/>
        </w:rPr>
        <w:t xml:space="preserve"> </w:t>
      </w:r>
      <w:r w:rsidR="00BC76BB" w:rsidRPr="00CC376A">
        <w:rPr>
          <w:i/>
          <w:color w:val="000000" w:themeColor="text1"/>
          <w:lang w:val="en-GB"/>
        </w:rPr>
        <w:t>highest-level</w:t>
      </w:r>
      <w:r w:rsidRPr="00CC376A">
        <w:rPr>
          <w:i/>
          <w:color w:val="000000" w:themeColor="text1"/>
          <w:lang w:val="en-GB"/>
        </w:rPr>
        <w:t xml:space="preserve"> risk matrix</w:t>
      </w:r>
      <w:r w:rsidR="00BC76BB">
        <w:rPr>
          <w:i/>
          <w:color w:val="000000" w:themeColor="text1"/>
          <w:lang w:val="en-GB"/>
        </w:rPr>
        <w:t>. I</w:t>
      </w:r>
      <w:r w:rsidR="0058780A">
        <w:rPr>
          <w:i/>
          <w:color w:val="000000" w:themeColor="text1"/>
          <w:lang w:val="en-GB"/>
        </w:rPr>
        <w:t>nclude mitigating actions</w:t>
      </w:r>
      <w:r>
        <w:rPr>
          <w:i/>
          <w:color w:val="000000" w:themeColor="text1"/>
          <w:lang w:val="en-GB"/>
        </w:rPr>
        <w:t xml:space="preserve"> and comment on changes from previous year</w:t>
      </w:r>
      <w:r w:rsidRPr="00CC376A">
        <w:rPr>
          <w:i/>
          <w:color w:val="000000" w:themeColor="text1"/>
          <w:lang w:val="en-GB"/>
        </w:rPr>
        <w:t xml:space="preserve">. </w:t>
      </w:r>
    </w:p>
    <w:p w14:paraId="5ABDA506" w14:textId="77777777" w:rsidR="009A5871" w:rsidRPr="00CC376A" w:rsidRDefault="009A5871" w:rsidP="00715836">
      <w:pPr>
        <w:rPr>
          <w:color w:val="000000" w:themeColor="text1"/>
          <w:lang w:val="en-GB"/>
        </w:rPr>
      </w:pPr>
    </w:p>
    <w:p w14:paraId="327FD2A9" w14:textId="301938F3" w:rsidR="00B22EFB" w:rsidRPr="00E0743D" w:rsidRDefault="00B22EFB" w:rsidP="00F101D7">
      <w:pPr>
        <w:pStyle w:val="Overskrift2"/>
        <w:rPr>
          <w:i/>
          <w:color w:val="000000" w:themeColor="text1"/>
          <w:lang w:val="en-GB"/>
        </w:rPr>
      </w:pPr>
      <w:bookmarkStart w:id="22" w:name="_Ref447883407"/>
      <w:bookmarkStart w:id="23" w:name="_Toc491095104"/>
      <w:bookmarkStart w:id="24" w:name="_Toc491095150"/>
      <w:bookmarkStart w:id="25" w:name="_Toc132356795"/>
      <w:bookmarkStart w:id="26" w:name="_Toc453239568"/>
      <w:r w:rsidRPr="00E0743D">
        <w:rPr>
          <w:color w:val="000000" w:themeColor="text1"/>
          <w:lang w:val="en-GB"/>
        </w:rPr>
        <w:t>Time critical projects</w:t>
      </w:r>
      <w:bookmarkEnd w:id="22"/>
      <w:bookmarkEnd w:id="23"/>
      <w:bookmarkEnd w:id="24"/>
      <w:bookmarkEnd w:id="25"/>
      <w:r w:rsidRPr="00E0743D">
        <w:rPr>
          <w:color w:val="000000" w:themeColor="text1"/>
          <w:lang w:val="en-GB"/>
        </w:rPr>
        <w:t xml:space="preserve"> </w:t>
      </w:r>
      <w:bookmarkEnd w:id="26"/>
    </w:p>
    <w:p w14:paraId="6CC16D31" w14:textId="55E34C35" w:rsidR="00B22EFB" w:rsidRPr="00CC376A" w:rsidRDefault="00B22EFB" w:rsidP="0D5D4902">
      <w:pPr>
        <w:tabs>
          <w:tab w:val="left" w:pos="3668"/>
        </w:tabs>
        <w:rPr>
          <w:i/>
          <w:iCs/>
          <w:color w:val="000000" w:themeColor="text1"/>
          <w:lang w:val="en-GB"/>
        </w:rPr>
      </w:pPr>
      <w:r w:rsidRPr="0D5D4902">
        <w:rPr>
          <w:i/>
          <w:iCs/>
          <w:color w:val="000000" w:themeColor="text1"/>
          <w:lang w:val="en-GB"/>
        </w:rPr>
        <w:t>Time critical projects are those defined by the operator in the Revised National Budget (RNB)</w:t>
      </w:r>
      <w:r w:rsidR="002656F5">
        <w:rPr>
          <w:i/>
          <w:iCs/>
          <w:color w:val="000000" w:themeColor="text1"/>
          <w:lang w:val="en-GB"/>
        </w:rPr>
        <w:t xml:space="preserve"> </w:t>
      </w:r>
      <w:r w:rsidR="002656F5" w:rsidRPr="0D5D4902">
        <w:rPr>
          <w:i/>
          <w:iCs/>
          <w:color w:val="000000" w:themeColor="text1"/>
          <w:lang w:val="en-GB"/>
        </w:rPr>
        <w:t>reporting</w:t>
      </w:r>
      <w:r w:rsidRPr="0D5D4902">
        <w:rPr>
          <w:i/>
          <w:iCs/>
          <w:color w:val="000000" w:themeColor="text1"/>
          <w:lang w:val="en-GB"/>
        </w:rPr>
        <w:t xml:space="preserve">. Describe the time critical projects including a plan for how to realize the projects. Consequences and risk of delay, as well as mitigating actions (risk matrix), should be included. </w:t>
      </w:r>
    </w:p>
    <w:p w14:paraId="5386DBCC" w14:textId="77777777" w:rsidR="00B22EFB" w:rsidRDefault="00B22EFB" w:rsidP="00715836">
      <w:pPr>
        <w:rPr>
          <w:i/>
          <w:color w:val="000000" w:themeColor="text1"/>
          <w:lang w:val="en-GB"/>
        </w:rPr>
      </w:pPr>
    </w:p>
    <w:p w14:paraId="6E8F0F62" w14:textId="2D2F6071" w:rsidR="00B22EFB" w:rsidRPr="00CC376A" w:rsidRDefault="00B22EFB" w:rsidP="00715836">
      <w:pPr>
        <w:pStyle w:val="Overskrift1"/>
        <w:rPr>
          <w:color w:val="000000" w:themeColor="text1"/>
          <w:lang w:val="en-GB"/>
        </w:rPr>
      </w:pPr>
      <w:bookmarkStart w:id="27" w:name="_Toc445125155"/>
      <w:bookmarkStart w:id="28" w:name="_Toc491095106"/>
      <w:bookmarkStart w:id="29" w:name="_Toc491095152"/>
      <w:bookmarkStart w:id="30" w:name="_Toc491095670"/>
      <w:bookmarkStart w:id="31" w:name="_Toc132356796"/>
      <w:r w:rsidRPr="00CC376A">
        <w:rPr>
          <w:color w:val="000000" w:themeColor="text1"/>
          <w:lang w:val="en-GB"/>
        </w:rPr>
        <w:t>Reservoir</w:t>
      </w:r>
      <w:bookmarkEnd w:id="27"/>
      <w:bookmarkEnd w:id="28"/>
      <w:bookmarkEnd w:id="29"/>
      <w:bookmarkEnd w:id="30"/>
      <w:r w:rsidRPr="00CC376A">
        <w:rPr>
          <w:color w:val="000000" w:themeColor="text1"/>
          <w:lang w:val="en-GB"/>
        </w:rPr>
        <w:t xml:space="preserve"> management and increased recovery</w:t>
      </w:r>
      <w:bookmarkEnd w:id="31"/>
    </w:p>
    <w:p w14:paraId="2D778C23" w14:textId="64B23626" w:rsidR="00B22EFB" w:rsidRPr="00E0743D" w:rsidRDefault="00B22EFB" w:rsidP="006E5329">
      <w:pPr>
        <w:pStyle w:val="Overskrift2"/>
        <w:rPr>
          <w:color w:val="000000" w:themeColor="text1"/>
          <w:lang w:val="en-GB"/>
        </w:rPr>
      </w:pPr>
      <w:bookmarkStart w:id="32" w:name="_Toc208649958"/>
      <w:bookmarkStart w:id="33" w:name="_Toc445125156"/>
      <w:bookmarkStart w:id="34" w:name="_Toc491095107"/>
      <w:bookmarkStart w:id="35" w:name="_Toc491095153"/>
      <w:bookmarkStart w:id="36" w:name="_Toc132356797"/>
      <w:bookmarkEnd w:id="32"/>
      <w:r w:rsidRPr="00E0743D">
        <w:rPr>
          <w:color w:val="000000" w:themeColor="text1"/>
          <w:lang w:val="en-GB"/>
        </w:rPr>
        <w:t>Reservoir management</w:t>
      </w:r>
      <w:bookmarkEnd w:id="33"/>
      <w:bookmarkEnd w:id="34"/>
      <w:bookmarkEnd w:id="35"/>
      <w:bookmarkEnd w:id="36"/>
    </w:p>
    <w:p w14:paraId="4255832E" w14:textId="3E0FA2E7" w:rsidR="009A5871" w:rsidRPr="009A5871" w:rsidRDefault="00B22EFB" w:rsidP="00715836">
      <w:pPr>
        <w:rPr>
          <w:i/>
          <w:iCs/>
          <w:color w:val="000000" w:themeColor="text1"/>
          <w:lang w:val="en-GB"/>
        </w:rPr>
      </w:pPr>
      <w:r w:rsidRPr="0D5D4902">
        <w:rPr>
          <w:i/>
          <w:iCs/>
          <w:color w:val="000000" w:themeColor="text1"/>
          <w:lang w:val="en-GB"/>
        </w:rPr>
        <w:t>Give a summary and the key elements related to reservoir behaviour and current main strategy for reservoir management. Describe what kind of activities (data acquisition, studies, model work, new wells etc.) that have been undertaken to fulfil the field ambitions. Also describe any changes to the</w:t>
      </w:r>
      <w:r w:rsidR="00E5086E">
        <w:rPr>
          <w:i/>
          <w:iCs/>
          <w:color w:val="000000" w:themeColor="text1"/>
          <w:lang w:val="en-GB"/>
        </w:rPr>
        <w:t xml:space="preserve"> current drainage strategy</w:t>
      </w:r>
      <w:r w:rsidRPr="0D5D4902">
        <w:rPr>
          <w:i/>
          <w:iCs/>
          <w:color w:val="000000" w:themeColor="text1"/>
          <w:lang w:val="en-GB"/>
        </w:rPr>
        <w:t xml:space="preserve"> (e.g. gas blowdown, low-pressure production, cease of injection).</w:t>
      </w:r>
    </w:p>
    <w:p w14:paraId="635287DB" w14:textId="77777777" w:rsidR="00340DBD" w:rsidRDefault="00340DBD" w:rsidP="00715836">
      <w:pPr>
        <w:rPr>
          <w:i/>
          <w:color w:val="000000" w:themeColor="text1"/>
          <w:lang w:val="en-GB"/>
        </w:rPr>
      </w:pPr>
    </w:p>
    <w:p w14:paraId="4C80E93A" w14:textId="5CF34556" w:rsidR="00B22EFB" w:rsidRDefault="00B22EFB" w:rsidP="00715836">
      <w:pPr>
        <w:rPr>
          <w:i/>
          <w:color w:val="000000" w:themeColor="text1"/>
          <w:lang w:val="en-GB"/>
        </w:rPr>
      </w:pPr>
      <w:r>
        <w:rPr>
          <w:i/>
          <w:color w:val="000000" w:themeColor="text1"/>
          <w:lang w:val="en-GB"/>
        </w:rPr>
        <w:t xml:space="preserve">Describe implemented and planned improvements for reservoir management and production monitoring </w:t>
      </w:r>
      <w:r w:rsidR="00EA534A">
        <w:rPr>
          <w:i/>
          <w:color w:val="000000" w:themeColor="text1"/>
          <w:lang w:val="en-GB"/>
        </w:rPr>
        <w:t>(</w:t>
      </w:r>
      <w:r>
        <w:rPr>
          <w:i/>
          <w:color w:val="000000" w:themeColor="text1"/>
          <w:lang w:val="en-GB"/>
        </w:rPr>
        <w:t>e.g. seismic acquisition, reservoir modelling</w:t>
      </w:r>
      <w:r w:rsidR="007D4DE6">
        <w:rPr>
          <w:i/>
          <w:color w:val="000000" w:themeColor="text1"/>
          <w:lang w:val="en-GB"/>
        </w:rPr>
        <w:t xml:space="preserve"> etc</w:t>
      </w:r>
      <w:r w:rsidR="00EA534A">
        <w:rPr>
          <w:i/>
          <w:color w:val="000000" w:themeColor="text1"/>
          <w:lang w:val="en-GB"/>
        </w:rPr>
        <w:t>)</w:t>
      </w:r>
      <w:r>
        <w:rPr>
          <w:i/>
          <w:color w:val="000000" w:themeColor="text1"/>
          <w:lang w:val="en-GB"/>
        </w:rPr>
        <w:t>.</w:t>
      </w:r>
      <w:r w:rsidR="00340DBD">
        <w:rPr>
          <w:i/>
          <w:color w:val="000000" w:themeColor="text1"/>
          <w:lang w:val="en-GB"/>
        </w:rPr>
        <w:t xml:space="preserve"> </w:t>
      </w:r>
      <w:r>
        <w:rPr>
          <w:i/>
          <w:color w:val="000000" w:themeColor="text1"/>
          <w:lang w:val="en-GB"/>
        </w:rPr>
        <w:t>Give a summary of in-place volumes and reserves in the field and explain significant changes</w:t>
      </w:r>
      <w:r w:rsidRPr="004D4F88">
        <w:rPr>
          <w:i/>
          <w:color w:val="000000" w:themeColor="text1"/>
          <w:lang w:val="en-GB"/>
        </w:rPr>
        <w:t xml:space="preserve"> </w:t>
      </w:r>
      <w:r>
        <w:rPr>
          <w:i/>
          <w:color w:val="000000" w:themeColor="text1"/>
          <w:lang w:val="en-GB"/>
        </w:rPr>
        <w:t>since last year.</w:t>
      </w:r>
    </w:p>
    <w:p w14:paraId="24C80B9D" w14:textId="77777777" w:rsidR="00340DBD" w:rsidRDefault="00340DBD" w:rsidP="00340DBD">
      <w:pPr>
        <w:rPr>
          <w:i/>
          <w:color w:val="000000" w:themeColor="text1"/>
          <w:lang w:val="en-GB"/>
        </w:rPr>
      </w:pPr>
    </w:p>
    <w:p w14:paraId="751C5DDF" w14:textId="247482BB" w:rsidR="00340DBD" w:rsidRDefault="00340DBD" w:rsidP="00340DBD">
      <w:pPr>
        <w:rPr>
          <w:i/>
          <w:color w:val="000000" w:themeColor="text1"/>
          <w:lang w:val="en-GB"/>
        </w:rPr>
      </w:pPr>
      <w:r>
        <w:rPr>
          <w:i/>
          <w:color w:val="000000" w:themeColor="text1"/>
          <w:lang w:val="en-GB"/>
        </w:rPr>
        <w:t>Include a map with current field outline and location of installations and wells.</w:t>
      </w:r>
    </w:p>
    <w:p w14:paraId="5886F712" w14:textId="77777777" w:rsidR="00340DBD" w:rsidRDefault="00340DBD" w:rsidP="30B6B396">
      <w:pPr>
        <w:pStyle w:val="ArialNarrow18"/>
        <w:rPr>
          <w:rFonts w:ascii="Times New Roman" w:hAnsi="Times New Roman"/>
          <w:b w:val="0"/>
          <w:i/>
          <w:iCs/>
          <w:color w:val="000000" w:themeColor="text1"/>
          <w:sz w:val="22"/>
          <w:szCs w:val="22"/>
          <w:lang w:val="en-GB"/>
        </w:rPr>
      </w:pPr>
      <w:bookmarkStart w:id="37" w:name="_Hlk43799003"/>
    </w:p>
    <w:p w14:paraId="3833B565" w14:textId="767A9A86" w:rsidR="00B22EFB" w:rsidRPr="007F39ED" w:rsidRDefault="00B22EFB" w:rsidP="30B6B396">
      <w:pPr>
        <w:pStyle w:val="ArialNarrow18"/>
        <w:rPr>
          <w:rFonts w:asciiTheme="minorHAnsi" w:hAnsiTheme="minorHAnsi" w:cstheme="minorHAnsi"/>
          <w:b w:val="0"/>
          <w:i/>
          <w:iCs/>
          <w:color w:val="000000" w:themeColor="text1"/>
          <w:sz w:val="22"/>
          <w:szCs w:val="22"/>
        </w:rPr>
      </w:pPr>
      <w:r w:rsidRPr="007F39ED">
        <w:rPr>
          <w:rFonts w:asciiTheme="minorHAnsi" w:hAnsiTheme="minorHAnsi" w:cstheme="minorHAnsi"/>
          <w:b w:val="0"/>
          <w:i/>
          <w:iCs/>
          <w:color w:val="000000" w:themeColor="text1"/>
          <w:sz w:val="22"/>
          <w:szCs w:val="22"/>
          <w:lang w:val="en-GB"/>
        </w:rPr>
        <w:t>Fill in table 3.1</w:t>
      </w:r>
      <w:r w:rsidR="009014C6" w:rsidRPr="007F39ED">
        <w:rPr>
          <w:rFonts w:asciiTheme="minorHAnsi" w:hAnsiTheme="minorHAnsi" w:cstheme="minorHAnsi"/>
          <w:b w:val="0"/>
          <w:i/>
          <w:iCs/>
          <w:color w:val="000000" w:themeColor="text1"/>
          <w:sz w:val="22"/>
          <w:szCs w:val="22"/>
          <w:lang w:val="en-GB"/>
        </w:rPr>
        <w:t>-</w:t>
      </w:r>
      <w:r w:rsidR="00FB7532" w:rsidRPr="007F39ED">
        <w:rPr>
          <w:rFonts w:asciiTheme="minorHAnsi" w:hAnsiTheme="minorHAnsi" w:cstheme="minorHAnsi"/>
          <w:b w:val="0"/>
          <w:i/>
          <w:iCs/>
          <w:color w:val="000000" w:themeColor="text1"/>
          <w:sz w:val="22"/>
          <w:szCs w:val="22"/>
          <w:lang w:val="en-GB"/>
        </w:rPr>
        <w:t>Recovery</w:t>
      </w:r>
      <w:r w:rsidRPr="007F39ED">
        <w:rPr>
          <w:rFonts w:asciiTheme="minorHAnsi" w:hAnsiTheme="minorHAnsi" w:cstheme="minorHAnsi"/>
          <w:b w:val="0"/>
          <w:i/>
          <w:iCs/>
          <w:color w:val="000000" w:themeColor="text1"/>
          <w:sz w:val="22"/>
          <w:szCs w:val="22"/>
          <w:lang w:val="en-GB"/>
        </w:rPr>
        <w:t xml:space="preserve"> in </w:t>
      </w:r>
      <w:r w:rsidR="002A0F70" w:rsidRPr="007F39ED">
        <w:rPr>
          <w:rFonts w:asciiTheme="minorHAnsi" w:hAnsiTheme="minorHAnsi" w:cstheme="minorHAnsi"/>
          <w:b w:val="0"/>
          <w:i/>
          <w:iCs/>
          <w:color w:val="000000" w:themeColor="text1"/>
          <w:sz w:val="22"/>
          <w:szCs w:val="22"/>
          <w:lang w:val="en-GB"/>
        </w:rPr>
        <w:t>Excel</w:t>
      </w:r>
      <w:r w:rsidR="0041796D" w:rsidRPr="007F39ED">
        <w:rPr>
          <w:rFonts w:asciiTheme="minorHAnsi" w:hAnsiTheme="minorHAnsi" w:cstheme="minorHAnsi"/>
          <w:b w:val="0"/>
          <w:i/>
          <w:iCs/>
          <w:color w:val="000000" w:themeColor="text1"/>
          <w:sz w:val="22"/>
          <w:szCs w:val="22"/>
          <w:lang w:val="en-GB"/>
        </w:rPr>
        <w:t xml:space="preserve"> </w:t>
      </w:r>
      <w:r w:rsidRPr="007F39ED">
        <w:rPr>
          <w:rFonts w:asciiTheme="minorHAnsi" w:hAnsiTheme="minorHAnsi" w:cstheme="minorHAnsi"/>
          <w:b w:val="0"/>
          <w:i/>
          <w:iCs/>
          <w:color w:val="000000" w:themeColor="text1"/>
          <w:sz w:val="22"/>
          <w:szCs w:val="22"/>
          <w:lang w:val="en-GB"/>
        </w:rPr>
        <w:t>attachment.</w:t>
      </w:r>
    </w:p>
    <w:p w14:paraId="4DCF231C" w14:textId="34EC8AB8" w:rsidR="00B22EFB" w:rsidRPr="00E0743D" w:rsidRDefault="00B22EFB" w:rsidP="00F54001">
      <w:pPr>
        <w:pStyle w:val="Overskrift2"/>
        <w:rPr>
          <w:color w:val="000000" w:themeColor="text1"/>
        </w:rPr>
      </w:pPr>
      <w:bookmarkStart w:id="38" w:name="_Toc132356798"/>
      <w:bookmarkEnd w:id="37"/>
      <w:r w:rsidRPr="00E0743D">
        <w:rPr>
          <w:color w:val="000000" w:themeColor="text1"/>
          <w:lang w:val="en-GB"/>
        </w:rPr>
        <w:t>Improved recovery</w:t>
      </w:r>
      <w:bookmarkEnd w:id="38"/>
    </w:p>
    <w:p w14:paraId="1E82BEBE" w14:textId="43A3C76F" w:rsidR="00B22EFB" w:rsidRPr="00CC376A" w:rsidRDefault="00B22EFB" w:rsidP="00715836">
      <w:pPr>
        <w:rPr>
          <w:i/>
          <w:color w:val="000000" w:themeColor="text1"/>
          <w:lang w:val="en-GB"/>
        </w:rPr>
      </w:pPr>
      <w:r w:rsidRPr="00CC376A">
        <w:rPr>
          <w:i/>
          <w:color w:val="000000" w:themeColor="text1"/>
          <w:lang w:val="en-GB"/>
        </w:rPr>
        <w:t xml:space="preserve">Describe </w:t>
      </w:r>
      <w:r>
        <w:rPr>
          <w:i/>
          <w:color w:val="000000" w:themeColor="text1"/>
          <w:lang w:val="en-GB"/>
        </w:rPr>
        <w:t>projects for</w:t>
      </w:r>
      <w:r w:rsidRPr="00CC376A">
        <w:rPr>
          <w:i/>
          <w:color w:val="000000" w:themeColor="text1"/>
          <w:lang w:val="en-GB"/>
        </w:rPr>
        <w:t xml:space="preserve"> increased </w:t>
      </w:r>
      <w:r>
        <w:rPr>
          <w:i/>
          <w:color w:val="000000" w:themeColor="text1"/>
          <w:lang w:val="en-GB"/>
        </w:rPr>
        <w:t xml:space="preserve">recovery (IOR) and enhanced </w:t>
      </w:r>
      <w:r w:rsidRPr="00CC376A">
        <w:rPr>
          <w:i/>
          <w:color w:val="000000" w:themeColor="text1"/>
          <w:lang w:val="en-GB"/>
        </w:rPr>
        <w:t>recovery</w:t>
      </w:r>
      <w:r>
        <w:rPr>
          <w:i/>
          <w:color w:val="000000" w:themeColor="text1"/>
          <w:lang w:val="en-GB"/>
        </w:rPr>
        <w:t xml:space="preserve"> (EOR)</w:t>
      </w:r>
      <w:r w:rsidR="006F4619">
        <w:rPr>
          <w:i/>
          <w:color w:val="000000" w:themeColor="text1"/>
          <w:lang w:val="en-GB"/>
        </w:rPr>
        <w:t xml:space="preserve"> </w:t>
      </w:r>
      <w:r w:rsidRPr="00CC376A">
        <w:rPr>
          <w:i/>
          <w:color w:val="000000" w:themeColor="text1"/>
          <w:lang w:val="en-GB"/>
        </w:rPr>
        <w:t xml:space="preserve">under </w:t>
      </w:r>
      <w:r>
        <w:rPr>
          <w:i/>
          <w:color w:val="000000" w:themeColor="text1"/>
          <w:lang w:val="en-GB"/>
        </w:rPr>
        <w:t xml:space="preserve">implementation or </w:t>
      </w:r>
      <w:r w:rsidRPr="00CC376A">
        <w:rPr>
          <w:i/>
          <w:color w:val="000000" w:themeColor="text1"/>
          <w:lang w:val="en-GB"/>
        </w:rPr>
        <w:t>evaluation for the field. Describe plans for how to implement the projects in short and long term</w:t>
      </w:r>
      <w:r>
        <w:rPr>
          <w:i/>
          <w:color w:val="000000" w:themeColor="text1"/>
          <w:lang w:val="en-GB"/>
        </w:rPr>
        <w:t>, including associated challenges and</w:t>
      </w:r>
      <w:r w:rsidRPr="00CC376A">
        <w:rPr>
          <w:i/>
          <w:color w:val="000000" w:themeColor="text1"/>
          <w:lang w:val="en-GB"/>
        </w:rPr>
        <w:t xml:space="preserve"> any known showstoppers for field tests that have been considered. </w:t>
      </w:r>
      <w:r>
        <w:rPr>
          <w:i/>
          <w:color w:val="000000" w:themeColor="text1"/>
          <w:lang w:val="en-GB"/>
        </w:rPr>
        <w:t>G</w:t>
      </w:r>
      <w:r w:rsidRPr="00CC376A">
        <w:rPr>
          <w:i/>
          <w:color w:val="000000" w:themeColor="text1"/>
          <w:lang w:val="en-GB"/>
        </w:rPr>
        <w:t xml:space="preserve">ive a short </w:t>
      </w:r>
      <w:r>
        <w:rPr>
          <w:i/>
          <w:color w:val="000000" w:themeColor="text1"/>
          <w:lang w:val="en-GB"/>
        </w:rPr>
        <w:t>explanation</w:t>
      </w:r>
      <w:r w:rsidRPr="00CC376A">
        <w:rPr>
          <w:i/>
          <w:color w:val="000000" w:themeColor="text1"/>
          <w:lang w:val="en-GB"/>
        </w:rPr>
        <w:t xml:space="preserve"> </w:t>
      </w:r>
      <w:r>
        <w:rPr>
          <w:i/>
          <w:color w:val="000000" w:themeColor="text1"/>
          <w:lang w:val="en-GB"/>
        </w:rPr>
        <w:t>of</w:t>
      </w:r>
      <w:r w:rsidRPr="00CC376A">
        <w:rPr>
          <w:i/>
          <w:color w:val="000000" w:themeColor="text1"/>
          <w:lang w:val="en-GB"/>
        </w:rPr>
        <w:t xml:space="preserve"> </w:t>
      </w:r>
      <w:r>
        <w:rPr>
          <w:i/>
          <w:color w:val="000000" w:themeColor="text1"/>
          <w:lang w:val="en-GB"/>
        </w:rPr>
        <w:t xml:space="preserve">EOR </w:t>
      </w:r>
      <w:r w:rsidRPr="00CC376A">
        <w:rPr>
          <w:i/>
          <w:color w:val="000000" w:themeColor="text1"/>
          <w:lang w:val="en-GB"/>
        </w:rPr>
        <w:t>methods studied</w:t>
      </w:r>
      <w:r>
        <w:rPr>
          <w:i/>
          <w:color w:val="000000" w:themeColor="text1"/>
          <w:lang w:val="en-GB"/>
        </w:rPr>
        <w:t xml:space="preserve"> but</w:t>
      </w:r>
      <w:r w:rsidRPr="00CC376A">
        <w:rPr>
          <w:i/>
          <w:color w:val="000000" w:themeColor="text1"/>
          <w:lang w:val="en-GB"/>
        </w:rPr>
        <w:t xml:space="preserve"> not regarded as relevant</w:t>
      </w:r>
      <w:r>
        <w:rPr>
          <w:i/>
          <w:color w:val="000000" w:themeColor="text1"/>
          <w:lang w:val="en-GB"/>
        </w:rPr>
        <w:t xml:space="preserve"> for the field</w:t>
      </w:r>
      <w:r w:rsidRPr="00CC376A">
        <w:rPr>
          <w:i/>
          <w:color w:val="000000" w:themeColor="text1"/>
          <w:lang w:val="en-GB"/>
        </w:rPr>
        <w:t>.</w:t>
      </w:r>
    </w:p>
    <w:p w14:paraId="18DC4323" w14:textId="77777777" w:rsidR="00B22EFB" w:rsidRPr="00CC376A" w:rsidRDefault="00B22EFB" w:rsidP="00715836">
      <w:pPr>
        <w:tabs>
          <w:tab w:val="num" w:pos="0"/>
        </w:tabs>
        <w:rPr>
          <w:i/>
          <w:color w:val="000000" w:themeColor="text1"/>
          <w:lang w:val="en-GB"/>
        </w:rPr>
      </w:pPr>
    </w:p>
    <w:p w14:paraId="5CB9877C" w14:textId="4ACEE942" w:rsidR="001C4C07" w:rsidRPr="007F39ED" w:rsidRDefault="00B22EFB" w:rsidP="1DAF4559">
      <w:pPr>
        <w:pStyle w:val="ArialNarrow18"/>
        <w:rPr>
          <w:rFonts w:asciiTheme="minorHAnsi" w:eastAsia="Calibri" w:hAnsiTheme="minorHAnsi" w:cstheme="minorHAnsi"/>
          <w:b w:val="0"/>
          <w:i/>
          <w:iCs/>
          <w:color w:val="000000" w:themeColor="text1"/>
          <w:sz w:val="22"/>
          <w:szCs w:val="22"/>
          <w:lang w:val="en-GB"/>
        </w:rPr>
      </w:pPr>
      <w:r w:rsidRPr="007F39ED">
        <w:rPr>
          <w:rFonts w:asciiTheme="minorHAnsi" w:eastAsia="Calibri" w:hAnsiTheme="minorHAnsi" w:cstheme="minorHAnsi"/>
          <w:b w:val="0"/>
          <w:i/>
          <w:iCs/>
          <w:color w:val="000000" w:themeColor="text1"/>
          <w:sz w:val="22"/>
          <w:szCs w:val="22"/>
          <w:lang w:val="en-GB"/>
        </w:rPr>
        <w:t>Fill in table 3.2</w:t>
      </w:r>
      <w:r w:rsidR="002E66FB" w:rsidRPr="007F39ED">
        <w:rPr>
          <w:rFonts w:asciiTheme="minorHAnsi" w:eastAsia="Calibri" w:hAnsiTheme="minorHAnsi" w:cstheme="minorHAnsi"/>
          <w:b w:val="0"/>
          <w:i/>
          <w:iCs/>
          <w:color w:val="000000" w:themeColor="text1"/>
          <w:sz w:val="22"/>
          <w:szCs w:val="22"/>
          <w:lang w:val="en-GB"/>
        </w:rPr>
        <w:t>-R</w:t>
      </w:r>
      <w:r w:rsidR="00CB7A8F">
        <w:rPr>
          <w:rFonts w:asciiTheme="minorHAnsi" w:eastAsia="Calibri" w:hAnsiTheme="minorHAnsi" w:cstheme="minorHAnsi"/>
          <w:b w:val="0"/>
          <w:i/>
          <w:iCs/>
          <w:color w:val="000000" w:themeColor="text1"/>
          <w:sz w:val="22"/>
          <w:szCs w:val="22"/>
          <w:lang w:val="en-GB"/>
        </w:rPr>
        <w:t xml:space="preserve">esource </w:t>
      </w:r>
      <w:r w:rsidR="002E66FB" w:rsidRPr="007F39ED">
        <w:rPr>
          <w:rFonts w:asciiTheme="minorHAnsi" w:eastAsia="Calibri" w:hAnsiTheme="minorHAnsi" w:cstheme="minorHAnsi"/>
          <w:b w:val="0"/>
          <w:i/>
          <w:iCs/>
          <w:color w:val="000000" w:themeColor="text1"/>
          <w:sz w:val="22"/>
          <w:szCs w:val="22"/>
          <w:lang w:val="en-GB"/>
        </w:rPr>
        <w:t>C</w:t>
      </w:r>
      <w:r w:rsidR="00CB7A8F">
        <w:rPr>
          <w:rFonts w:asciiTheme="minorHAnsi" w:eastAsia="Calibri" w:hAnsiTheme="minorHAnsi" w:cstheme="minorHAnsi"/>
          <w:b w:val="0"/>
          <w:i/>
          <w:iCs/>
          <w:color w:val="000000" w:themeColor="text1"/>
          <w:sz w:val="22"/>
          <w:szCs w:val="22"/>
          <w:lang w:val="en-GB"/>
        </w:rPr>
        <w:t xml:space="preserve">lass </w:t>
      </w:r>
      <w:r w:rsidR="002E66FB" w:rsidRPr="007F39ED">
        <w:rPr>
          <w:rFonts w:asciiTheme="minorHAnsi" w:eastAsia="Calibri" w:hAnsiTheme="minorHAnsi" w:cstheme="minorHAnsi"/>
          <w:b w:val="0"/>
          <w:i/>
          <w:iCs/>
          <w:color w:val="000000" w:themeColor="text1"/>
          <w:sz w:val="22"/>
          <w:szCs w:val="22"/>
          <w:lang w:val="en-GB"/>
        </w:rPr>
        <w:t>7</w:t>
      </w:r>
      <w:r w:rsidR="00D974DE">
        <w:rPr>
          <w:rFonts w:asciiTheme="minorHAnsi" w:eastAsia="Calibri" w:hAnsiTheme="minorHAnsi" w:cstheme="minorHAnsi"/>
          <w:b w:val="0"/>
          <w:i/>
          <w:iCs/>
          <w:color w:val="000000" w:themeColor="text1"/>
          <w:sz w:val="22"/>
          <w:szCs w:val="22"/>
          <w:lang w:val="en-GB"/>
        </w:rPr>
        <w:t xml:space="preserve"> </w:t>
      </w:r>
      <w:r w:rsidRPr="007F39ED">
        <w:rPr>
          <w:rFonts w:asciiTheme="minorHAnsi" w:eastAsia="Calibri" w:hAnsiTheme="minorHAnsi" w:cstheme="minorHAnsi"/>
          <w:b w:val="0"/>
          <w:i/>
          <w:iCs/>
          <w:color w:val="000000" w:themeColor="text1"/>
          <w:sz w:val="22"/>
          <w:szCs w:val="22"/>
          <w:lang w:val="en-GB"/>
        </w:rPr>
        <w:t xml:space="preserve">in </w:t>
      </w:r>
      <w:r w:rsidR="002A0F70" w:rsidRPr="007F39ED">
        <w:rPr>
          <w:rFonts w:asciiTheme="minorHAnsi" w:eastAsia="Calibri" w:hAnsiTheme="minorHAnsi" w:cstheme="minorHAnsi"/>
          <w:b w:val="0"/>
          <w:i/>
          <w:iCs/>
          <w:color w:val="000000" w:themeColor="text1"/>
          <w:sz w:val="22"/>
          <w:szCs w:val="22"/>
          <w:lang w:val="en-GB"/>
        </w:rPr>
        <w:t xml:space="preserve">Excel </w:t>
      </w:r>
      <w:r w:rsidRPr="007F39ED">
        <w:rPr>
          <w:rFonts w:asciiTheme="minorHAnsi" w:eastAsia="Calibri" w:hAnsiTheme="minorHAnsi" w:cstheme="minorHAnsi"/>
          <w:b w:val="0"/>
          <w:i/>
          <w:iCs/>
          <w:color w:val="000000" w:themeColor="text1"/>
          <w:sz w:val="22"/>
          <w:szCs w:val="22"/>
          <w:lang w:val="en-GB"/>
        </w:rPr>
        <w:t xml:space="preserve">attachment </w:t>
      </w:r>
      <w:r w:rsidR="00B670FD">
        <w:rPr>
          <w:rFonts w:asciiTheme="minorHAnsi" w:eastAsia="Calibri" w:hAnsiTheme="minorHAnsi" w:cstheme="minorHAnsi"/>
          <w:b w:val="0"/>
          <w:i/>
          <w:iCs/>
          <w:color w:val="000000" w:themeColor="text1"/>
          <w:sz w:val="22"/>
          <w:szCs w:val="22"/>
          <w:lang w:val="en-GB"/>
        </w:rPr>
        <w:t>for resources where production has not been evaluated</w:t>
      </w:r>
      <w:r w:rsidR="00B670FD" w:rsidRPr="007F39ED">
        <w:rPr>
          <w:rFonts w:asciiTheme="minorHAnsi" w:eastAsia="Calibri" w:hAnsiTheme="minorHAnsi" w:cstheme="minorHAnsi"/>
          <w:b w:val="0"/>
          <w:i/>
          <w:iCs/>
          <w:color w:val="000000" w:themeColor="text1"/>
          <w:sz w:val="22"/>
          <w:szCs w:val="22"/>
          <w:lang w:val="en-GB"/>
        </w:rPr>
        <w:t xml:space="preserve"> </w:t>
      </w:r>
      <w:r w:rsidR="00BE0911">
        <w:rPr>
          <w:rFonts w:asciiTheme="minorHAnsi" w:eastAsia="Calibri" w:hAnsiTheme="minorHAnsi" w:cstheme="minorHAnsi"/>
          <w:b w:val="0"/>
          <w:i/>
          <w:iCs/>
          <w:color w:val="000000" w:themeColor="text1"/>
          <w:sz w:val="22"/>
          <w:szCs w:val="22"/>
          <w:lang w:val="en-GB"/>
        </w:rPr>
        <w:t>yet</w:t>
      </w:r>
      <w:r w:rsidR="00D34DCE">
        <w:rPr>
          <w:rFonts w:asciiTheme="minorHAnsi" w:eastAsia="Calibri" w:hAnsiTheme="minorHAnsi" w:cstheme="minorHAnsi"/>
          <w:b w:val="0"/>
          <w:i/>
          <w:iCs/>
          <w:color w:val="000000" w:themeColor="text1"/>
          <w:sz w:val="22"/>
          <w:szCs w:val="22"/>
          <w:lang w:val="en-GB"/>
        </w:rPr>
        <w:t>.</w:t>
      </w:r>
    </w:p>
    <w:p w14:paraId="7CAB9B95" w14:textId="77777777" w:rsidR="009A5871" w:rsidRPr="007F39ED" w:rsidRDefault="009A5871" w:rsidP="1DAF4559">
      <w:pPr>
        <w:pStyle w:val="ArialNarrow18"/>
        <w:rPr>
          <w:rFonts w:asciiTheme="minorHAnsi" w:eastAsia="Calibri" w:hAnsiTheme="minorHAnsi" w:cstheme="minorHAnsi"/>
          <w:b w:val="0"/>
          <w:i/>
          <w:color w:val="000000" w:themeColor="text1"/>
          <w:sz w:val="22"/>
          <w:szCs w:val="22"/>
          <w:lang w:val="en-GB"/>
        </w:rPr>
      </w:pPr>
    </w:p>
    <w:p w14:paraId="53E5CD1D" w14:textId="73C60FE1" w:rsidR="00B22EFB" w:rsidRPr="00CC376A" w:rsidRDefault="00B22EFB" w:rsidP="00715836">
      <w:pPr>
        <w:pStyle w:val="Overskrift1"/>
        <w:rPr>
          <w:color w:val="000000" w:themeColor="text1"/>
          <w:lang w:val="en-GB"/>
        </w:rPr>
      </w:pPr>
      <w:bookmarkStart w:id="39" w:name="_Toc208649963"/>
      <w:bookmarkStart w:id="40" w:name="_Toc445125159"/>
      <w:bookmarkStart w:id="41" w:name="_Toc491095109"/>
      <w:bookmarkStart w:id="42" w:name="_Toc491095155"/>
      <w:bookmarkStart w:id="43" w:name="_Toc491095671"/>
      <w:bookmarkStart w:id="44" w:name="_Toc132356799"/>
      <w:bookmarkEnd w:id="39"/>
      <w:r w:rsidRPr="00CC376A">
        <w:rPr>
          <w:color w:val="000000" w:themeColor="text1"/>
          <w:lang w:val="en-GB"/>
        </w:rPr>
        <w:t xml:space="preserve">Production and </w:t>
      </w:r>
      <w:bookmarkEnd w:id="40"/>
      <w:r w:rsidRPr="00CC376A">
        <w:rPr>
          <w:color w:val="000000" w:themeColor="text1"/>
          <w:lang w:val="en-GB"/>
        </w:rPr>
        <w:t>injection</w:t>
      </w:r>
      <w:bookmarkEnd w:id="41"/>
      <w:bookmarkEnd w:id="42"/>
      <w:bookmarkEnd w:id="43"/>
      <w:bookmarkEnd w:id="44"/>
    </w:p>
    <w:p w14:paraId="7ADA9908" w14:textId="647CF2BF" w:rsidR="00B22EFB" w:rsidRPr="00E0743D" w:rsidRDefault="00B22EFB" w:rsidP="00EE1127">
      <w:pPr>
        <w:pStyle w:val="Overskrift2"/>
        <w:rPr>
          <w:i/>
          <w:iCs/>
          <w:color w:val="000000" w:themeColor="text1"/>
          <w:lang w:val="en-GB"/>
        </w:rPr>
      </w:pPr>
      <w:bookmarkStart w:id="45" w:name="_Toc208815606"/>
      <w:bookmarkStart w:id="46" w:name="_Toc208815607"/>
      <w:bookmarkStart w:id="47" w:name="_Toc208815608"/>
      <w:bookmarkStart w:id="48" w:name="_Toc445125160"/>
      <w:bookmarkStart w:id="49" w:name="_Toc491095110"/>
      <w:bookmarkStart w:id="50" w:name="_Toc491095156"/>
      <w:bookmarkStart w:id="51" w:name="_Toc132356800"/>
      <w:bookmarkEnd w:id="45"/>
      <w:bookmarkEnd w:id="46"/>
      <w:bookmarkEnd w:id="47"/>
      <w:r w:rsidRPr="00E0743D">
        <w:rPr>
          <w:color w:val="000000" w:themeColor="text1"/>
          <w:lang w:val="en-GB"/>
        </w:rPr>
        <w:t xml:space="preserve">Production and injection </w:t>
      </w:r>
      <w:bookmarkEnd w:id="48"/>
      <w:bookmarkEnd w:id="49"/>
      <w:bookmarkEnd w:id="50"/>
      <w:r w:rsidRPr="00E0743D">
        <w:rPr>
          <w:color w:val="000000" w:themeColor="text1"/>
          <w:lang w:val="en-GB"/>
        </w:rPr>
        <w:t>status</w:t>
      </w:r>
      <w:bookmarkEnd w:id="51"/>
    </w:p>
    <w:p w14:paraId="2F2DC6D6" w14:textId="687A1043" w:rsidR="00B22EFB" w:rsidRDefault="00B22EFB" w:rsidP="00715836">
      <w:pPr>
        <w:rPr>
          <w:i/>
          <w:iCs/>
          <w:color w:val="000000" w:themeColor="text1"/>
          <w:lang w:val="en-GB"/>
        </w:rPr>
      </w:pPr>
      <w:r w:rsidRPr="00CC376A">
        <w:rPr>
          <w:i/>
          <w:iCs/>
          <w:color w:val="000000" w:themeColor="text1"/>
          <w:lang w:val="en-GB"/>
        </w:rPr>
        <w:t xml:space="preserve">Provide a brief account of how targets (production, injection, pressure maintenance) have been fulfilled </w:t>
      </w:r>
      <w:r w:rsidR="004702E1">
        <w:rPr>
          <w:i/>
          <w:iCs/>
          <w:color w:val="000000" w:themeColor="text1"/>
          <w:lang w:val="en-GB"/>
        </w:rPr>
        <w:t xml:space="preserve">during </w:t>
      </w:r>
      <w:r w:rsidRPr="00CC376A">
        <w:rPr>
          <w:i/>
          <w:iCs/>
          <w:color w:val="000000" w:themeColor="text1"/>
          <w:lang w:val="en-GB"/>
        </w:rPr>
        <w:t>the last 12 months</w:t>
      </w:r>
      <w:r>
        <w:rPr>
          <w:i/>
          <w:iCs/>
          <w:color w:val="000000" w:themeColor="text1"/>
          <w:lang w:val="en-GB"/>
        </w:rPr>
        <w:t>.</w:t>
      </w:r>
      <w:r w:rsidRPr="00CC376A">
        <w:rPr>
          <w:i/>
          <w:iCs/>
          <w:color w:val="000000" w:themeColor="text1"/>
          <w:lang w:val="en-GB"/>
        </w:rPr>
        <w:t xml:space="preserve"> </w:t>
      </w:r>
    </w:p>
    <w:p w14:paraId="0A31CE32" w14:textId="77777777" w:rsidR="00B22EFB" w:rsidRDefault="00B22EFB" w:rsidP="00715836">
      <w:pPr>
        <w:rPr>
          <w:i/>
          <w:iCs/>
          <w:color w:val="000000" w:themeColor="text1"/>
          <w:lang w:val="en-GB"/>
        </w:rPr>
      </w:pPr>
    </w:p>
    <w:p w14:paraId="33C00E76" w14:textId="7925D730" w:rsidR="00B22EFB" w:rsidRDefault="00B22EFB" w:rsidP="00715836">
      <w:pPr>
        <w:rPr>
          <w:i/>
          <w:iCs/>
          <w:color w:val="000000" w:themeColor="text1"/>
          <w:lang w:val="en-GB"/>
        </w:rPr>
      </w:pPr>
      <w:r>
        <w:rPr>
          <w:i/>
          <w:iCs/>
          <w:color w:val="000000" w:themeColor="text1"/>
          <w:lang w:val="en-GB"/>
        </w:rPr>
        <w:t>Compare and illustrate the actual production/injection volumes with the prognosed production/injection volumes and d</w:t>
      </w:r>
      <w:r w:rsidRPr="00CC376A">
        <w:rPr>
          <w:i/>
          <w:iCs/>
          <w:color w:val="000000" w:themeColor="text1"/>
          <w:lang w:val="en-GB"/>
        </w:rPr>
        <w:t>iscuss factors that have caused significant deviations</w:t>
      </w:r>
      <w:r>
        <w:rPr>
          <w:i/>
          <w:iCs/>
          <w:color w:val="000000" w:themeColor="text1"/>
          <w:lang w:val="en-GB"/>
        </w:rPr>
        <w:t>.</w:t>
      </w:r>
      <w:r w:rsidRPr="00CC376A">
        <w:rPr>
          <w:i/>
          <w:iCs/>
          <w:color w:val="000000" w:themeColor="text1"/>
          <w:lang w:val="en-GB"/>
        </w:rPr>
        <w:t xml:space="preserve"> </w:t>
      </w:r>
      <w:r>
        <w:rPr>
          <w:i/>
          <w:iCs/>
          <w:color w:val="000000" w:themeColor="text1"/>
          <w:lang w:val="en-GB"/>
        </w:rPr>
        <w:t>Figures and tables may be included if appropriate.</w:t>
      </w:r>
    </w:p>
    <w:p w14:paraId="69F7847B" w14:textId="77777777" w:rsidR="00B22EFB" w:rsidRPr="00CC376A" w:rsidRDefault="00B22EFB" w:rsidP="00715836">
      <w:pPr>
        <w:rPr>
          <w:i/>
          <w:iCs/>
          <w:color w:val="000000" w:themeColor="text1"/>
          <w:lang w:val="en-GB"/>
        </w:rPr>
      </w:pPr>
    </w:p>
    <w:p w14:paraId="24DA162B" w14:textId="591141E2" w:rsidR="00B22EFB" w:rsidRDefault="00B22EFB" w:rsidP="00715836">
      <w:pPr>
        <w:rPr>
          <w:i/>
          <w:iCs/>
          <w:color w:val="000000" w:themeColor="text1"/>
          <w:lang w:val="en-GB"/>
        </w:rPr>
      </w:pPr>
      <w:bookmarkStart w:id="52" w:name="_Hlk103154239"/>
      <w:r w:rsidRPr="001B5365">
        <w:rPr>
          <w:i/>
          <w:iCs/>
          <w:color w:val="000000" w:themeColor="text1"/>
          <w:lang w:val="en-GB"/>
        </w:rPr>
        <w:t xml:space="preserve">Summarize </w:t>
      </w:r>
      <w:r>
        <w:rPr>
          <w:i/>
          <w:iCs/>
          <w:color w:val="000000" w:themeColor="text1"/>
          <w:lang w:val="en-GB"/>
        </w:rPr>
        <w:t>r</w:t>
      </w:r>
      <w:r w:rsidRPr="00CC376A">
        <w:rPr>
          <w:i/>
          <w:iCs/>
          <w:color w:val="000000" w:themeColor="text1"/>
          <w:lang w:val="en-GB"/>
        </w:rPr>
        <w:t xml:space="preserve">evisions related to the </w:t>
      </w:r>
      <w:r>
        <w:rPr>
          <w:i/>
          <w:iCs/>
          <w:color w:val="000000" w:themeColor="text1"/>
          <w:lang w:val="en-GB"/>
        </w:rPr>
        <w:t>current</w:t>
      </w:r>
      <w:r w:rsidRPr="00CC376A">
        <w:rPr>
          <w:i/>
          <w:iCs/>
          <w:color w:val="000000" w:themeColor="text1"/>
          <w:lang w:val="en-GB"/>
        </w:rPr>
        <w:t xml:space="preserve"> </w:t>
      </w:r>
      <w:r>
        <w:rPr>
          <w:i/>
          <w:iCs/>
          <w:color w:val="000000" w:themeColor="text1"/>
          <w:lang w:val="en-GB"/>
        </w:rPr>
        <w:t xml:space="preserve">annual </w:t>
      </w:r>
      <w:r w:rsidRPr="00CC376A">
        <w:rPr>
          <w:i/>
          <w:iCs/>
          <w:color w:val="000000" w:themeColor="text1"/>
          <w:lang w:val="en-GB"/>
        </w:rPr>
        <w:t>production perm</w:t>
      </w:r>
      <w:r>
        <w:rPr>
          <w:i/>
          <w:iCs/>
          <w:color w:val="000000" w:themeColor="text1"/>
          <w:lang w:val="en-GB"/>
        </w:rPr>
        <w:t>it</w:t>
      </w:r>
      <w:r w:rsidR="000B4F05">
        <w:rPr>
          <w:i/>
          <w:iCs/>
          <w:color w:val="000000" w:themeColor="text1"/>
          <w:lang w:val="en-GB"/>
        </w:rPr>
        <w:t xml:space="preserve">s and/or </w:t>
      </w:r>
      <w:r>
        <w:rPr>
          <w:i/>
          <w:iCs/>
          <w:color w:val="000000" w:themeColor="text1"/>
          <w:lang w:val="en-GB"/>
        </w:rPr>
        <w:t>separate</w:t>
      </w:r>
      <w:r w:rsidRPr="00CC376A">
        <w:rPr>
          <w:i/>
          <w:iCs/>
          <w:color w:val="000000" w:themeColor="text1"/>
          <w:lang w:val="en-GB"/>
        </w:rPr>
        <w:t xml:space="preserve"> production permi</w:t>
      </w:r>
      <w:r>
        <w:rPr>
          <w:i/>
          <w:iCs/>
          <w:color w:val="000000" w:themeColor="text1"/>
          <w:lang w:val="en-GB"/>
        </w:rPr>
        <w:t>ts</w:t>
      </w:r>
      <w:r w:rsidRPr="00CC376A">
        <w:rPr>
          <w:i/>
          <w:iCs/>
          <w:color w:val="000000" w:themeColor="text1"/>
          <w:lang w:val="en-GB"/>
        </w:rPr>
        <w:t xml:space="preserve"> for gas</w:t>
      </w:r>
      <w:r w:rsidR="00987BC3">
        <w:rPr>
          <w:i/>
          <w:iCs/>
          <w:color w:val="000000" w:themeColor="text1"/>
          <w:lang w:val="en-GB"/>
        </w:rPr>
        <w:t>,</w:t>
      </w:r>
      <w:r w:rsidR="00734324">
        <w:rPr>
          <w:i/>
          <w:iCs/>
          <w:color w:val="000000" w:themeColor="text1"/>
          <w:lang w:val="en-GB"/>
        </w:rPr>
        <w:t xml:space="preserve"> </w:t>
      </w:r>
      <w:r w:rsidR="000B4F05">
        <w:rPr>
          <w:i/>
          <w:iCs/>
          <w:color w:val="000000" w:themeColor="text1"/>
          <w:lang w:val="en-GB"/>
        </w:rPr>
        <w:t xml:space="preserve">including long-term </w:t>
      </w:r>
      <w:r w:rsidR="000B4F05" w:rsidRPr="00CC376A">
        <w:rPr>
          <w:i/>
          <w:iCs/>
          <w:color w:val="000000" w:themeColor="text1"/>
          <w:lang w:val="en-GB"/>
        </w:rPr>
        <w:t>production perm</w:t>
      </w:r>
      <w:r w:rsidR="000B4F05">
        <w:rPr>
          <w:i/>
          <w:iCs/>
          <w:color w:val="000000" w:themeColor="text1"/>
          <w:lang w:val="en-GB"/>
        </w:rPr>
        <w:t>its</w:t>
      </w:r>
      <w:r>
        <w:rPr>
          <w:i/>
          <w:iCs/>
          <w:color w:val="000000" w:themeColor="text1"/>
          <w:lang w:val="en-GB"/>
        </w:rPr>
        <w:t>. S</w:t>
      </w:r>
      <w:r w:rsidRPr="00CC376A">
        <w:rPr>
          <w:i/>
          <w:iCs/>
          <w:color w:val="000000" w:themeColor="text1"/>
          <w:lang w:val="en-GB"/>
        </w:rPr>
        <w:t xml:space="preserve">ignificant changes in relation to previous forecasts (RNB) and preconditions must </w:t>
      </w:r>
      <w:r>
        <w:rPr>
          <w:i/>
          <w:iCs/>
          <w:color w:val="000000" w:themeColor="text1"/>
          <w:lang w:val="en-GB"/>
        </w:rPr>
        <w:t xml:space="preserve">also </w:t>
      </w:r>
      <w:r w:rsidRPr="00CC376A">
        <w:rPr>
          <w:i/>
          <w:iCs/>
          <w:color w:val="000000" w:themeColor="text1"/>
          <w:lang w:val="en-GB"/>
        </w:rPr>
        <w:t xml:space="preserve">be summarized. For fields with separate production </w:t>
      </w:r>
      <w:r w:rsidRPr="00BD3FE9">
        <w:rPr>
          <w:i/>
          <w:color w:val="000000" w:themeColor="text1"/>
          <w:lang w:val="en-GB"/>
        </w:rPr>
        <w:t>permit</w:t>
      </w:r>
      <w:r w:rsidRPr="00CC376A">
        <w:rPr>
          <w:i/>
          <w:iCs/>
          <w:color w:val="000000" w:themeColor="text1"/>
          <w:lang w:val="en-GB"/>
        </w:rPr>
        <w:t xml:space="preserve"> for gas, include </w:t>
      </w:r>
      <w:r>
        <w:rPr>
          <w:i/>
          <w:iCs/>
          <w:color w:val="000000" w:themeColor="text1"/>
          <w:lang w:val="en-GB"/>
        </w:rPr>
        <w:t>status for</w:t>
      </w:r>
      <w:r w:rsidRPr="00CC376A">
        <w:rPr>
          <w:i/>
          <w:iCs/>
          <w:color w:val="000000" w:themeColor="text1"/>
          <w:lang w:val="en-GB"/>
        </w:rPr>
        <w:t xml:space="preserve"> any </w:t>
      </w:r>
      <w:r w:rsidR="00F67BC3">
        <w:rPr>
          <w:i/>
          <w:iCs/>
          <w:color w:val="000000" w:themeColor="text1"/>
          <w:lang w:val="en-GB"/>
        </w:rPr>
        <w:t xml:space="preserve">accumulated </w:t>
      </w:r>
      <w:r>
        <w:rPr>
          <w:i/>
          <w:iCs/>
          <w:color w:val="000000" w:themeColor="text1"/>
          <w:lang w:val="en-GB"/>
        </w:rPr>
        <w:t>volumes</w:t>
      </w:r>
      <w:r w:rsidRPr="00CC376A">
        <w:rPr>
          <w:i/>
          <w:iCs/>
          <w:color w:val="000000" w:themeColor="text1"/>
          <w:lang w:val="en-GB"/>
        </w:rPr>
        <w:t xml:space="preserve"> </w:t>
      </w:r>
      <w:r w:rsidR="00F67BC3">
        <w:rPr>
          <w:i/>
          <w:iCs/>
          <w:color w:val="000000" w:themeColor="text1"/>
          <w:lang w:val="en-GB"/>
        </w:rPr>
        <w:t>(</w:t>
      </w:r>
      <w:r w:rsidR="00F67BC3" w:rsidRPr="00CC376A">
        <w:rPr>
          <w:i/>
          <w:iCs/>
          <w:color w:val="000000" w:themeColor="text1"/>
          <w:lang w:val="en-GB"/>
        </w:rPr>
        <w:t>carry-forward</w:t>
      </w:r>
      <w:r w:rsidR="00F67BC3">
        <w:rPr>
          <w:i/>
          <w:iCs/>
          <w:color w:val="000000" w:themeColor="text1"/>
          <w:lang w:val="en-GB"/>
        </w:rPr>
        <w:t xml:space="preserve">) </w:t>
      </w:r>
      <w:r>
        <w:rPr>
          <w:i/>
          <w:iCs/>
          <w:color w:val="000000" w:themeColor="text1"/>
          <w:lang w:val="en-GB"/>
        </w:rPr>
        <w:t>by</w:t>
      </w:r>
      <w:r w:rsidRPr="00CC376A">
        <w:rPr>
          <w:i/>
          <w:iCs/>
          <w:color w:val="000000" w:themeColor="text1"/>
          <w:lang w:val="en-GB"/>
        </w:rPr>
        <w:t xml:space="preserve"> </w:t>
      </w:r>
      <w:r w:rsidRPr="0010178F">
        <w:rPr>
          <w:i/>
          <w:iCs/>
          <w:color w:val="000000" w:themeColor="text1"/>
          <w:lang w:val="en-GB"/>
        </w:rPr>
        <w:t>October</w:t>
      </w:r>
      <w:r w:rsidR="007A0A9C" w:rsidRPr="0010178F">
        <w:rPr>
          <w:i/>
          <w:iCs/>
          <w:color w:val="000000" w:themeColor="text1"/>
          <w:lang w:val="en-GB"/>
        </w:rPr>
        <w:t xml:space="preserve"> 1</w:t>
      </w:r>
      <w:r w:rsidR="007A0A9C" w:rsidRPr="0010178F">
        <w:rPr>
          <w:i/>
          <w:iCs/>
          <w:color w:val="000000" w:themeColor="text1"/>
          <w:vertAlign w:val="superscript"/>
          <w:lang w:val="en-GB"/>
        </w:rPr>
        <w:t>st</w:t>
      </w:r>
      <w:r w:rsidRPr="00CC376A">
        <w:rPr>
          <w:i/>
          <w:iCs/>
          <w:color w:val="000000" w:themeColor="text1"/>
          <w:lang w:val="en-GB"/>
        </w:rPr>
        <w:t xml:space="preserve">. </w:t>
      </w:r>
      <w:bookmarkEnd w:id="52"/>
    </w:p>
    <w:p w14:paraId="4A23A083" w14:textId="77777777" w:rsidR="00AA6094" w:rsidRDefault="00AA6094" w:rsidP="00715836">
      <w:pPr>
        <w:rPr>
          <w:i/>
          <w:iCs/>
          <w:color w:val="000000" w:themeColor="text1"/>
          <w:lang w:val="en-GB"/>
        </w:rPr>
      </w:pPr>
    </w:p>
    <w:p w14:paraId="63CC16D5" w14:textId="2C826BD3" w:rsidR="00F52DAB" w:rsidRPr="00E0743D" w:rsidRDefault="00B22EFB" w:rsidP="00113286">
      <w:pPr>
        <w:pStyle w:val="Overskrift2"/>
        <w:rPr>
          <w:i/>
          <w:iCs/>
          <w:color w:val="000000" w:themeColor="text1"/>
          <w:lang w:val="en-GB"/>
        </w:rPr>
      </w:pPr>
      <w:bookmarkStart w:id="53" w:name="_Toc72478327"/>
      <w:bookmarkStart w:id="54" w:name="_Toc72482481"/>
      <w:bookmarkStart w:id="55" w:name="_Toc72478328"/>
      <w:bookmarkStart w:id="56" w:name="_Toc72482482"/>
      <w:bookmarkStart w:id="57" w:name="_Toc208649969"/>
      <w:bookmarkStart w:id="58" w:name="_Toc208649970"/>
      <w:bookmarkStart w:id="59" w:name="_Toc445125161"/>
      <w:bookmarkStart w:id="60" w:name="_Toc491095111"/>
      <w:bookmarkStart w:id="61" w:name="_Toc491095157"/>
      <w:bookmarkStart w:id="62" w:name="_Toc132356801"/>
      <w:bookmarkEnd w:id="53"/>
      <w:bookmarkEnd w:id="54"/>
      <w:bookmarkEnd w:id="55"/>
      <w:bookmarkEnd w:id="56"/>
      <w:bookmarkEnd w:id="57"/>
      <w:bookmarkEnd w:id="58"/>
      <w:r w:rsidRPr="00E0743D">
        <w:rPr>
          <w:color w:val="000000" w:themeColor="text1"/>
          <w:lang w:val="en-GB"/>
        </w:rPr>
        <w:t xml:space="preserve">Production and injection </w:t>
      </w:r>
      <w:bookmarkEnd w:id="59"/>
      <w:r w:rsidRPr="00E0743D">
        <w:rPr>
          <w:color w:val="000000" w:themeColor="text1"/>
          <w:lang w:val="en-GB"/>
        </w:rPr>
        <w:t>plans</w:t>
      </w:r>
      <w:bookmarkEnd w:id="60"/>
      <w:bookmarkEnd w:id="61"/>
      <w:bookmarkEnd w:id="62"/>
      <w:r w:rsidRPr="00E0743D">
        <w:rPr>
          <w:color w:val="000000" w:themeColor="text1"/>
          <w:lang w:val="en-GB"/>
        </w:rPr>
        <w:t xml:space="preserve"> </w:t>
      </w:r>
    </w:p>
    <w:p w14:paraId="1F9EE1DD" w14:textId="23252A14" w:rsidR="00B22EFB" w:rsidRDefault="00B22EFB" w:rsidP="00715836">
      <w:pPr>
        <w:rPr>
          <w:i/>
          <w:iCs/>
          <w:color w:val="000000" w:themeColor="text1"/>
          <w:lang w:val="en-GB"/>
        </w:rPr>
      </w:pPr>
      <w:r w:rsidRPr="2C08E4ED">
        <w:rPr>
          <w:i/>
          <w:iCs/>
          <w:color w:val="000000" w:themeColor="text1"/>
          <w:lang w:val="en-GB"/>
        </w:rPr>
        <w:t>Describe the production strategy that forms the basi</w:t>
      </w:r>
      <w:r>
        <w:rPr>
          <w:i/>
          <w:iCs/>
          <w:color w:val="000000" w:themeColor="text1"/>
          <w:lang w:val="en-GB"/>
        </w:rPr>
        <w:t>s</w:t>
      </w:r>
      <w:r w:rsidRPr="2C08E4ED">
        <w:rPr>
          <w:i/>
          <w:iCs/>
          <w:color w:val="000000" w:themeColor="text1"/>
          <w:lang w:val="en-GB"/>
        </w:rPr>
        <w:t xml:space="preserve"> </w:t>
      </w:r>
      <w:r>
        <w:rPr>
          <w:i/>
          <w:iCs/>
          <w:color w:val="000000" w:themeColor="text1"/>
          <w:lang w:val="en-GB"/>
        </w:rPr>
        <w:t xml:space="preserve">for </w:t>
      </w:r>
      <w:r w:rsidRPr="2C08E4ED">
        <w:rPr>
          <w:i/>
          <w:iCs/>
          <w:color w:val="000000" w:themeColor="text1"/>
          <w:lang w:val="en-GB"/>
        </w:rPr>
        <w:t xml:space="preserve">production forecasts </w:t>
      </w:r>
      <w:r>
        <w:rPr>
          <w:i/>
          <w:iCs/>
          <w:color w:val="000000" w:themeColor="text1"/>
          <w:lang w:val="en-GB"/>
        </w:rPr>
        <w:t xml:space="preserve">and </w:t>
      </w:r>
      <w:r w:rsidRPr="2C08E4ED">
        <w:rPr>
          <w:i/>
          <w:iCs/>
          <w:color w:val="000000" w:themeColor="text1"/>
          <w:lang w:val="en-GB"/>
        </w:rPr>
        <w:t xml:space="preserve">planned activities </w:t>
      </w:r>
      <w:r>
        <w:rPr>
          <w:i/>
          <w:iCs/>
          <w:color w:val="000000" w:themeColor="text1"/>
          <w:lang w:val="en-GB"/>
        </w:rPr>
        <w:t xml:space="preserve">during </w:t>
      </w:r>
      <w:r w:rsidRPr="2C08E4ED">
        <w:rPr>
          <w:i/>
          <w:iCs/>
          <w:color w:val="000000" w:themeColor="text1"/>
          <w:lang w:val="en-GB"/>
        </w:rPr>
        <w:t xml:space="preserve">the upcoming years. Describe </w:t>
      </w:r>
      <w:r>
        <w:rPr>
          <w:i/>
          <w:iCs/>
          <w:color w:val="000000" w:themeColor="text1"/>
          <w:lang w:val="en-GB"/>
        </w:rPr>
        <w:t xml:space="preserve">and illustrate </w:t>
      </w:r>
      <w:r w:rsidRPr="2C08E4ED">
        <w:rPr>
          <w:i/>
          <w:iCs/>
          <w:color w:val="000000" w:themeColor="text1"/>
          <w:lang w:val="en-GB"/>
        </w:rPr>
        <w:t xml:space="preserve">the expected pressure development in the reservoirs, and </w:t>
      </w:r>
      <w:r>
        <w:rPr>
          <w:i/>
          <w:iCs/>
          <w:color w:val="000000" w:themeColor="text1"/>
          <w:lang w:val="en-GB"/>
        </w:rPr>
        <w:t>explain</w:t>
      </w:r>
      <w:r w:rsidRPr="2C08E4ED">
        <w:rPr>
          <w:i/>
          <w:iCs/>
          <w:color w:val="000000" w:themeColor="text1"/>
          <w:lang w:val="en-GB"/>
        </w:rPr>
        <w:t xml:space="preserve"> the uncertainty and challenges related to the production profiles.</w:t>
      </w:r>
      <w:r>
        <w:rPr>
          <w:i/>
          <w:iCs/>
          <w:color w:val="000000" w:themeColor="text1"/>
          <w:lang w:val="en-GB"/>
        </w:rPr>
        <w:t xml:space="preserve"> </w:t>
      </w:r>
    </w:p>
    <w:p w14:paraId="49991F04" w14:textId="77777777" w:rsidR="00B22EFB" w:rsidRDefault="00B22EFB" w:rsidP="00715836">
      <w:pPr>
        <w:rPr>
          <w:i/>
          <w:iCs/>
          <w:color w:val="000000" w:themeColor="text1"/>
          <w:lang w:val="en-GB"/>
        </w:rPr>
      </w:pPr>
      <w:r>
        <w:rPr>
          <w:i/>
          <w:iCs/>
          <w:color w:val="000000" w:themeColor="text1"/>
          <w:lang w:val="en-GB"/>
        </w:rPr>
        <w:t>Illustrate the future production and injection forecasts.</w:t>
      </w:r>
    </w:p>
    <w:p w14:paraId="1247BCAA" w14:textId="77777777" w:rsidR="00B22EFB" w:rsidRDefault="00B22EFB" w:rsidP="00715836">
      <w:pPr>
        <w:rPr>
          <w:i/>
          <w:iCs/>
          <w:color w:val="000000" w:themeColor="text1"/>
          <w:lang w:val="en-GB"/>
        </w:rPr>
      </w:pPr>
    </w:p>
    <w:p w14:paraId="7C9D7B16" w14:textId="5939BE63" w:rsidR="00C3619F" w:rsidRPr="00A905A0" w:rsidRDefault="00B22EFB" w:rsidP="00715836">
      <w:pPr>
        <w:rPr>
          <w:rStyle w:val="Hyperkobling"/>
          <w:lang w:val="en-US"/>
        </w:rPr>
      </w:pPr>
      <w:r>
        <w:rPr>
          <w:i/>
          <w:iCs/>
          <w:color w:val="000000" w:themeColor="text1"/>
          <w:lang w:val="en-GB"/>
        </w:rPr>
        <w:t xml:space="preserve">The information supplied in this chapter provides a basis for evaluation and approval of the annual production permits, for more information see </w:t>
      </w:r>
      <w:r w:rsidRPr="00D21DCD">
        <w:rPr>
          <w:i/>
          <w:iCs/>
          <w:color w:val="000000" w:themeColor="text1"/>
          <w:lang w:val="en-GB"/>
        </w:rPr>
        <w:t xml:space="preserve">chapter 4 </w:t>
      </w:r>
      <w:r w:rsidR="00D21DCD" w:rsidRPr="00D21DCD">
        <w:rPr>
          <w:i/>
          <w:iCs/>
          <w:color w:val="000000" w:themeColor="text1"/>
          <w:lang w:val="en-GB"/>
        </w:rPr>
        <w:t xml:space="preserve">in </w:t>
      </w:r>
      <w:r w:rsidR="00A905A0">
        <w:rPr>
          <w:i/>
          <w:iCs/>
          <w:lang w:val="en-US"/>
        </w:rPr>
        <w:fldChar w:fldCharType="begin"/>
      </w:r>
      <w:r w:rsidR="00A905A0">
        <w:rPr>
          <w:i/>
          <w:iCs/>
          <w:lang w:val="en-US"/>
        </w:rPr>
        <w:instrText xml:space="preserve"> HYPERLINK "https://www.npd.no/globalassets/1-npd/regelverk/veiledninger/guidelines-for-production-permit-applications.pdf" </w:instrText>
      </w:r>
      <w:r w:rsidR="00A905A0">
        <w:rPr>
          <w:i/>
          <w:iCs/>
          <w:lang w:val="en-US"/>
        </w:rPr>
      </w:r>
      <w:r w:rsidR="00A905A0">
        <w:rPr>
          <w:i/>
          <w:iCs/>
          <w:lang w:val="en-US"/>
        </w:rPr>
        <w:fldChar w:fldCharType="separate"/>
      </w:r>
      <w:r w:rsidR="00D21DCD" w:rsidRPr="00A905A0">
        <w:rPr>
          <w:rStyle w:val="Hyperkobling"/>
          <w:i/>
          <w:iCs/>
          <w:lang w:val="en-US"/>
        </w:rPr>
        <w:t>Guidelines for production permit applications</w:t>
      </w:r>
      <w:r w:rsidR="00D21DCD" w:rsidRPr="00A905A0">
        <w:rPr>
          <w:rStyle w:val="Hyperkobling"/>
          <w:lang w:val="en-US"/>
        </w:rPr>
        <w:t>.</w:t>
      </w:r>
    </w:p>
    <w:p w14:paraId="06FF0075" w14:textId="67685056" w:rsidR="00E0743D" w:rsidRPr="00380ECB" w:rsidRDefault="00A905A0" w:rsidP="00715836">
      <w:pPr>
        <w:rPr>
          <w:lang w:val="en-US"/>
        </w:rPr>
      </w:pPr>
      <w:r>
        <w:rPr>
          <w:i/>
          <w:iCs/>
          <w:lang w:val="en-US"/>
        </w:rPr>
        <w:fldChar w:fldCharType="end"/>
      </w:r>
    </w:p>
    <w:p w14:paraId="6F8D037C" w14:textId="5E55A4CE" w:rsidR="00B22EFB" w:rsidRPr="00AA6094" w:rsidRDefault="00B22EFB" w:rsidP="00C93A8A">
      <w:pPr>
        <w:pStyle w:val="Overskrift1"/>
        <w:rPr>
          <w:color w:val="000000" w:themeColor="text1"/>
          <w:lang w:val="en-GB"/>
        </w:rPr>
      </w:pPr>
      <w:bookmarkStart w:id="63" w:name="_Toc208389297"/>
      <w:bookmarkStart w:id="64" w:name="_Toc334458202"/>
      <w:bookmarkStart w:id="65" w:name="_Toc491095114"/>
      <w:bookmarkStart w:id="66" w:name="_Toc491095160"/>
      <w:bookmarkStart w:id="67" w:name="_Toc491095672"/>
      <w:bookmarkStart w:id="68" w:name="_Toc132356802"/>
      <w:bookmarkEnd w:id="63"/>
      <w:r w:rsidRPr="00AA6094">
        <w:rPr>
          <w:color w:val="000000" w:themeColor="text1"/>
          <w:lang w:val="en-GB"/>
        </w:rPr>
        <w:t xml:space="preserve">Drilling, completion and </w:t>
      </w:r>
      <w:bookmarkEnd w:id="64"/>
      <w:r w:rsidRPr="00AA6094">
        <w:rPr>
          <w:color w:val="000000" w:themeColor="text1"/>
          <w:lang w:val="en-GB"/>
        </w:rPr>
        <w:t>intervention</w:t>
      </w:r>
      <w:bookmarkEnd w:id="65"/>
      <w:bookmarkEnd w:id="66"/>
      <w:bookmarkEnd w:id="67"/>
      <w:bookmarkEnd w:id="68"/>
    </w:p>
    <w:p w14:paraId="0FC7B12D" w14:textId="045D4F52" w:rsidR="00B22EFB" w:rsidRPr="00E0743D" w:rsidRDefault="00B22EFB" w:rsidP="003F3466">
      <w:pPr>
        <w:pStyle w:val="Overskrift2"/>
        <w:rPr>
          <w:i/>
          <w:color w:val="000000" w:themeColor="text1"/>
          <w:lang w:val="en-GB"/>
        </w:rPr>
      </w:pPr>
      <w:bookmarkStart w:id="69" w:name="_Toc132356803"/>
      <w:bookmarkStart w:id="70" w:name="_Toc334458203"/>
      <w:bookmarkStart w:id="71" w:name="_Toc491095115"/>
      <w:bookmarkStart w:id="72" w:name="_Toc491095161"/>
      <w:r w:rsidRPr="00E0743D">
        <w:rPr>
          <w:color w:val="000000" w:themeColor="text1"/>
          <w:lang w:val="en-GB"/>
        </w:rPr>
        <w:t>Drilling, completion and intervention – status and plans</w:t>
      </w:r>
      <w:bookmarkEnd w:id="69"/>
      <w:r w:rsidRPr="00E0743D">
        <w:rPr>
          <w:color w:val="000000" w:themeColor="text1"/>
          <w:lang w:val="en-GB"/>
        </w:rPr>
        <w:t xml:space="preserve"> </w:t>
      </w:r>
      <w:bookmarkEnd w:id="70"/>
      <w:bookmarkEnd w:id="71"/>
      <w:bookmarkEnd w:id="72"/>
    </w:p>
    <w:p w14:paraId="345F977D" w14:textId="367B1BA9" w:rsidR="00B22EFB" w:rsidRDefault="00B22EFB" w:rsidP="00D54B96">
      <w:pPr>
        <w:rPr>
          <w:i/>
          <w:color w:val="000000" w:themeColor="text1"/>
          <w:lang w:val="en-GB"/>
        </w:rPr>
      </w:pPr>
      <w:r w:rsidRPr="00CC376A">
        <w:rPr>
          <w:i/>
          <w:color w:val="000000" w:themeColor="text1"/>
          <w:lang w:val="en-GB"/>
        </w:rPr>
        <w:t xml:space="preserve">Describe the main challenges related to drilling and well intervention activities for the field, including </w:t>
      </w:r>
      <w:r w:rsidRPr="002A6D41">
        <w:rPr>
          <w:i/>
          <w:color w:val="000000" w:themeColor="text1"/>
          <w:lang w:val="en-GB"/>
        </w:rPr>
        <w:t>mitigating actions/technologies.</w:t>
      </w:r>
      <w:r w:rsidRPr="00CC376A">
        <w:rPr>
          <w:i/>
          <w:color w:val="000000" w:themeColor="text1"/>
          <w:lang w:val="en-GB"/>
        </w:rPr>
        <w:t xml:space="preserve"> </w:t>
      </w:r>
    </w:p>
    <w:p w14:paraId="2BE0F7D0" w14:textId="77777777" w:rsidR="00D54B96" w:rsidRPr="00CC376A" w:rsidRDefault="00D54B96" w:rsidP="00D54B96">
      <w:pPr>
        <w:rPr>
          <w:i/>
          <w:color w:val="000000" w:themeColor="text1"/>
          <w:lang w:val="en-GB"/>
        </w:rPr>
      </w:pPr>
    </w:p>
    <w:p w14:paraId="52436E9A" w14:textId="77777777" w:rsidR="00B22EFB" w:rsidRPr="00CC376A" w:rsidRDefault="00B22EFB" w:rsidP="00715836">
      <w:pPr>
        <w:rPr>
          <w:i/>
          <w:iCs/>
          <w:color w:val="000000" w:themeColor="text1"/>
          <w:szCs w:val="24"/>
          <w:lang w:val="en-GB"/>
        </w:rPr>
      </w:pPr>
      <w:r w:rsidRPr="00CC376A">
        <w:rPr>
          <w:i/>
          <w:color w:val="000000" w:themeColor="text1"/>
          <w:lang w:val="en-GB"/>
        </w:rPr>
        <w:t xml:space="preserve">Describe the well activity program for the field </w:t>
      </w:r>
      <w:r w:rsidRPr="00CC376A">
        <w:rPr>
          <w:i/>
          <w:iCs/>
          <w:color w:val="000000" w:themeColor="text1"/>
          <w:szCs w:val="24"/>
          <w:lang w:val="en-GB"/>
        </w:rPr>
        <w:t xml:space="preserve">and explain deviations between planned drilling program last 12 months and actual progress for the period. Describe any </w:t>
      </w:r>
      <w:r w:rsidRPr="002A6D41">
        <w:rPr>
          <w:i/>
          <w:iCs/>
          <w:color w:val="000000" w:themeColor="text1"/>
          <w:szCs w:val="24"/>
          <w:lang w:val="en-GB"/>
        </w:rPr>
        <w:t>new well technologies</w:t>
      </w:r>
      <w:r w:rsidRPr="00CC376A">
        <w:rPr>
          <w:i/>
          <w:iCs/>
          <w:color w:val="000000" w:themeColor="text1"/>
          <w:szCs w:val="24"/>
          <w:lang w:val="en-GB"/>
        </w:rPr>
        <w:t xml:space="preserve"> that have been used or </w:t>
      </w:r>
      <w:r>
        <w:rPr>
          <w:i/>
          <w:iCs/>
          <w:color w:val="000000" w:themeColor="text1"/>
          <w:szCs w:val="24"/>
          <w:lang w:val="en-GB"/>
        </w:rPr>
        <w:t xml:space="preserve">are </w:t>
      </w:r>
      <w:r w:rsidRPr="00CC376A">
        <w:rPr>
          <w:i/>
          <w:iCs/>
          <w:color w:val="000000" w:themeColor="text1"/>
          <w:szCs w:val="24"/>
          <w:lang w:val="en-GB"/>
        </w:rPr>
        <w:t xml:space="preserve">planned. </w:t>
      </w:r>
      <w:r>
        <w:rPr>
          <w:i/>
          <w:iCs/>
          <w:color w:val="000000" w:themeColor="text1"/>
          <w:szCs w:val="24"/>
          <w:lang w:val="en-GB"/>
        </w:rPr>
        <w:t>Location of n</w:t>
      </w:r>
      <w:r w:rsidRPr="00CC376A">
        <w:rPr>
          <w:i/>
          <w:iCs/>
          <w:color w:val="000000" w:themeColor="text1"/>
          <w:szCs w:val="24"/>
          <w:lang w:val="en-GB"/>
        </w:rPr>
        <w:t xml:space="preserve">ew </w:t>
      </w:r>
      <w:r>
        <w:rPr>
          <w:i/>
          <w:iCs/>
          <w:color w:val="000000" w:themeColor="text1"/>
          <w:szCs w:val="24"/>
          <w:lang w:val="en-GB"/>
        </w:rPr>
        <w:t>and planned</w:t>
      </w:r>
      <w:r w:rsidRPr="00CC376A">
        <w:rPr>
          <w:i/>
          <w:iCs/>
          <w:color w:val="000000" w:themeColor="text1"/>
          <w:szCs w:val="24"/>
          <w:lang w:val="en-GB"/>
        </w:rPr>
        <w:t xml:space="preserve"> wells should be </w:t>
      </w:r>
      <w:r>
        <w:rPr>
          <w:i/>
          <w:iCs/>
          <w:color w:val="000000" w:themeColor="text1"/>
          <w:szCs w:val="24"/>
          <w:lang w:val="en-GB"/>
        </w:rPr>
        <w:t xml:space="preserve">shown in </w:t>
      </w:r>
      <w:r w:rsidRPr="00CC376A">
        <w:rPr>
          <w:i/>
          <w:iCs/>
          <w:color w:val="000000" w:themeColor="text1"/>
          <w:szCs w:val="24"/>
          <w:lang w:val="en-GB"/>
        </w:rPr>
        <w:t xml:space="preserve">a map. </w:t>
      </w:r>
    </w:p>
    <w:p w14:paraId="7FF6DBC3" w14:textId="77777777" w:rsidR="00B22EFB" w:rsidRPr="00CC376A" w:rsidRDefault="00B22EFB" w:rsidP="00715836">
      <w:pPr>
        <w:autoSpaceDE w:val="0"/>
        <w:autoSpaceDN w:val="0"/>
        <w:adjustRightInd w:val="0"/>
        <w:rPr>
          <w:i/>
          <w:iCs/>
          <w:color w:val="000000" w:themeColor="text1"/>
          <w:szCs w:val="24"/>
          <w:lang w:val="en-GB"/>
        </w:rPr>
      </w:pPr>
    </w:p>
    <w:p w14:paraId="3C59D588" w14:textId="7564AA9F" w:rsidR="00B22EFB" w:rsidRDefault="00B22EFB" w:rsidP="00715836">
      <w:pPr>
        <w:rPr>
          <w:i/>
          <w:color w:val="000000" w:themeColor="text1"/>
          <w:lang w:val="en-GB"/>
        </w:rPr>
      </w:pPr>
      <w:r w:rsidRPr="00CC376A">
        <w:rPr>
          <w:i/>
          <w:color w:val="000000" w:themeColor="text1"/>
          <w:lang w:val="en-GB"/>
        </w:rPr>
        <w:t xml:space="preserve">Describe the drilling and well intervention </w:t>
      </w:r>
      <w:r w:rsidRPr="00950C3A">
        <w:rPr>
          <w:i/>
          <w:lang w:val="en-GB"/>
        </w:rPr>
        <w:t>strategy</w:t>
      </w:r>
      <w:r w:rsidR="004C7B14" w:rsidRPr="00950C3A">
        <w:rPr>
          <w:i/>
          <w:lang w:val="en-GB"/>
        </w:rPr>
        <w:t xml:space="preserve"> (if possible)</w:t>
      </w:r>
      <w:r w:rsidRPr="00950C3A">
        <w:rPr>
          <w:i/>
          <w:lang w:val="en-GB"/>
        </w:rPr>
        <w:t xml:space="preserve"> for the </w:t>
      </w:r>
      <w:r w:rsidRPr="00CC376A">
        <w:rPr>
          <w:i/>
          <w:color w:val="000000" w:themeColor="text1"/>
          <w:lang w:val="en-GB"/>
        </w:rPr>
        <w:t xml:space="preserve">upcoming </w:t>
      </w:r>
      <w:r w:rsidR="002E309C">
        <w:rPr>
          <w:i/>
          <w:color w:val="000000" w:themeColor="text1"/>
          <w:lang w:val="en-GB"/>
        </w:rPr>
        <w:t>3</w:t>
      </w:r>
      <w:r w:rsidRPr="00CC376A">
        <w:rPr>
          <w:i/>
          <w:color w:val="000000" w:themeColor="text1"/>
          <w:lang w:val="en-GB"/>
        </w:rPr>
        <w:t>-year period.</w:t>
      </w:r>
    </w:p>
    <w:p w14:paraId="563C7C6F" w14:textId="697E8CF5" w:rsidR="00D54B96" w:rsidRDefault="00D54B96" w:rsidP="00715836">
      <w:pPr>
        <w:rPr>
          <w:i/>
          <w:color w:val="000000" w:themeColor="text1"/>
          <w:lang w:val="en-GB"/>
        </w:rPr>
      </w:pPr>
    </w:p>
    <w:p w14:paraId="2456C6FC" w14:textId="7E062DB3" w:rsidR="00742451" w:rsidRPr="00363DE2" w:rsidRDefault="00B22EFB" w:rsidP="1DAF4559">
      <w:pPr>
        <w:rPr>
          <w:rFonts w:eastAsia="Calibri" w:cstheme="minorHAnsi"/>
          <w:i/>
          <w:iCs/>
          <w:color w:val="000000" w:themeColor="text1"/>
          <w:lang w:val="en-GB"/>
        </w:rPr>
      </w:pPr>
      <w:r w:rsidRPr="00363DE2">
        <w:rPr>
          <w:rFonts w:eastAsia="Calibri" w:cstheme="minorHAnsi"/>
          <w:i/>
          <w:iCs/>
          <w:color w:val="000000" w:themeColor="text1"/>
          <w:lang w:val="en-GB"/>
        </w:rPr>
        <w:t>Fill in table</w:t>
      </w:r>
      <w:r w:rsidR="009937ED" w:rsidRPr="00363DE2">
        <w:rPr>
          <w:rFonts w:eastAsia="Calibri" w:cstheme="minorHAnsi"/>
          <w:i/>
          <w:iCs/>
          <w:color w:val="000000" w:themeColor="text1"/>
          <w:lang w:val="en-GB"/>
        </w:rPr>
        <w:t>s</w:t>
      </w:r>
      <w:r w:rsidRPr="00363DE2">
        <w:rPr>
          <w:rFonts w:eastAsia="Calibri" w:cstheme="minorHAnsi"/>
          <w:i/>
          <w:iCs/>
          <w:color w:val="000000" w:themeColor="text1"/>
          <w:lang w:val="en-GB"/>
        </w:rPr>
        <w:t xml:space="preserve"> 5.</w:t>
      </w:r>
      <w:r w:rsidR="00592BAD" w:rsidRPr="00363DE2">
        <w:rPr>
          <w:rFonts w:eastAsia="Calibri" w:cstheme="minorHAnsi"/>
          <w:i/>
          <w:iCs/>
          <w:color w:val="000000" w:themeColor="text1"/>
          <w:lang w:val="en-GB"/>
        </w:rPr>
        <w:t>1</w:t>
      </w:r>
      <w:r w:rsidR="00AC679E" w:rsidRPr="00363DE2">
        <w:rPr>
          <w:rFonts w:eastAsia="Calibri" w:cstheme="minorHAnsi"/>
          <w:i/>
          <w:iCs/>
          <w:color w:val="000000" w:themeColor="text1"/>
          <w:lang w:val="en-GB"/>
        </w:rPr>
        <w:t>-Drilled and planned wellbores</w:t>
      </w:r>
      <w:r w:rsidR="00592BAD" w:rsidRPr="00363DE2">
        <w:rPr>
          <w:rFonts w:eastAsia="Calibri" w:cstheme="minorHAnsi"/>
          <w:i/>
          <w:iCs/>
          <w:color w:val="000000" w:themeColor="text1"/>
          <w:lang w:val="en-GB"/>
        </w:rPr>
        <w:t xml:space="preserve"> </w:t>
      </w:r>
      <w:r w:rsidR="002D1BC9" w:rsidRPr="00363DE2">
        <w:rPr>
          <w:rFonts w:eastAsia="Calibri" w:cstheme="minorHAnsi"/>
          <w:i/>
          <w:iCs/>
          <w:color w:val="000000" w:themeColor="text1"/>
          <w:lang w:val="en-GB"/>
        </w:rPr>
        <w:t>and</w:t>
      </w:r>
      <w:r w:rsidR="00592BAD" w:rsidRPr="00363DE2">
        <w:rPr>
          <w:rFonts w:eastAsia="Calibri" w:cstheme="minorHAnsi"/>
          <w:i/>
          <w:iCs/>
          <w:color w:val="000000" w:themeColor="text1"/>
          <w:lang w:val="en-GB"/>
        </w:rPr>
        <w:t xml:space="preserve"> </w:t>
      </w:r>
      <w:r w:rsidR="002D1BC9" w:rsidRPr="00363DE2">
        <w:rPr>
          <w:rFonts w:eastAsia="Calibri" w:cstheme="minorHAnsi"/>
          <w:i/>
          <w:iCs/>
          <w:color w:val="000000" w:themeColor="text1"/>
          <w:lang w:val="en-GB"/>
        </w:rPr>
        <w:t>5.2</w:t>
      </w:r>
      <w:r w:rsidR="00AC679E" w:rsidRPr="00363DE2">
        <w:rPr>
          <w:rFonts w:eastAsia="Calibri" w:cstheme="minorHAnsi"/>
          <w:i/>
          <w:iCs/>
          <w:color w:val="000000" w:themeColor="text1"/>
          <w:lang w:val="en-GB"/>
        </w:rPr>
        <w:t>-</w:t>
      </w:r>
      <w:r w:rsidR="00D0135D" w:rsidRPr="00363DE2">
        <w:rPr>
          <w:rFonts w:eastAsia="Calibri" w:cstheme="minorHAnsi"/>
          <w:i/>
          <w:iCs/>
          <w:color w:val="000000" w:themeColor="text1"/>
          <w:lang w:val="en-GB"/>
        </w:rPr>
        <w:t>Well interventions</w:t>
      </w:r>
      <w:r w:rsidR="002D1BC9" w:rsidRPr="00363DE2">
        <w:rPr>
          <w:rFonts w:eastAsia="Calibri" w:cstheme="minorHAnsi"/>
          <w:i/>
          <w:iCs/>
          <w:color w:val="000000" w:themeColor="text1"/>
          <w:lang w:val="en-GB"/>
        </w:rPr>
        <w:t xml:space="preserve"> </w:t>
      </w:r>
      <w:r w:rsidRPr="00363DE2">
        <w:rPr>
          <w:rFonts w:eastAsia="Calibri" w:cstheme="minorHAnsi"/>
          <w:i/>
          <w:iCs/>
          <w:color w:val="000000" w:themeColor="text1"/>
          <w:lang w:val="en-GB"/>
        </w:rPr>
        <w:t xml:space="preserve">in </w:t>
      </w:r>
      <w:r w:rsidR="00DB1FAF" w:rsidRPr="00363DE2">
        <w:rPr>
          <w:rFonts w:eastAsia="Calibri" w:cstheme="minorHAnsi"/>
          <w:i/>
          <w:iCs/>
          <w:color w:val="000000" w:themeColor="text1"/>
          <w:lang w:val="en-GB"/>
        </w:rPr>
        <w:t>Excel</w:t>
      </w:r>
      <w:r w:rsidR="00592BAD" w:rsidRPr="00363DE2">
        <w:rPr>
          <w:rFonts w:eastAsia="Calibri" w:cstheme="minorHAnsi"/>
          <w:i/>
          <w:iCs/>
          <w:color w:val="000000" w:themeColor="text1"/>
          <w:lang w:val="en-GB"/>
        </w:rPr>
        <w:t xml:space="preserve"> </w:t>
      </w:r>
      <w:r w:rsidRPr="00363DE2">
        <w:rPr>
          <w:rFonts w:eastAsia="Calibri" w:cstheme="minorHAnsi"/>
          <w:i/>
          <w:iCs/>
          <w:color w:val="000000" w:themeColor="text1"/>
          <w:lang w:val="en-GB"/>
        </w:rPr>
        <w:t>attachment.</w:t>
      </w:r>
    </w:p>
    <w:p w14:paraId="11D7F670" w14:textId="77777777" w:rsidR="00742451" w:rsidRPr="00363DE2" w:rsidRDefault="00742451" w:rsidP="1DAF4559">
      <w:pPr>
        <w:rPr>
          <w:rFonts w:ascii="Calibri" w:eastAsia="Calibri" w:hAnsi="Calibri" w:cs="Calibri"/>
          <w:i/>
          <w:iCs/>
          <w:color w:val="000000" w:themeColor="text1"/>
          <w:lang w:val="en-GB"/>
        </w:rPr>
      </w:pPr>
    </w:p>
    <w:p w14:paraId="4060CB4E" w14:textId="0AFA96F2" w:rsidR="00B22EFB" w:rsidRPr="00742451" w:rsidRDefault="00E25AD8" w:rsidP="1DAF4559">
      <w:pPr>
        <w:rPr>
          <w:i/>
          <w:color w:val="000000" w:themeColor="text1"/>
          <w:szCs w:val="24"/>
          <w:lang w:val="en-GB"/>
        </w:rPr>
      </w:pPr>
      <w:r w:rsidRPr="00363DE2">
        <w:rPr>
          <w:i/>
          <w:color w:val="000000" w:themeColor="text1"/>
          <w:szCs w:val="24"/>
          <w:lang w:val="en-GB"/>
        </w:rPr>
        <w:t>T</w:t>
      </w:r>
      <w:r w:rsidR="00DB1FAF" w:rsidRPr="00363DE2">
        <w:rPr>
          <w:i/>
          <w:color w:val="000000" w:themeColor="text1"/>
          <w:szCs w:val="24"/>
          <w:lang w:val="en-GB"/>
        </w:rPr>
        <w:t xml:space="preserve">able 5.1 would give an overview of drilled wells </w:t>
      </w:r>
      <w:r w:rsidR="00B8193B">
        <w:rPr>
          <w:i/>
          <w:color w:val="000000" w:themeColor="text1"/>
          <w:szCs w:val="24"/>
          <w:lang w:val="en-GB"/>
        </w:rPr>
        <w:t>the last 12 months</w:t>
      </w:r>
      <w:r w:rsidR="00DB1FAF" w:rsidRPr="00363DE2">
        <w:rPr>
          <w:i/>
          <w:color w:val="000000" w:themeColor="text1"/>
          <w:szCs w:val="24"/>
          <w:lang w:val="en-GB"/>
        </w:rPr>
        <w:t xml:space="preserve"> and planned wells for the upcoming next 3 years</w:t>
      </w:r>
      <w:r w:rsidR="00DE2DC4" w:rsidRPr="00363DE2">
        <w:rPr>
          <w:i/>
          <w:color w:val="000000" w:themeColor="text1"/>
          <w:szCs w:val="24"/>
          <w:lang w:val="en-GB"/>
        </w:rPr>
        <w:t>.</w:t>
      </w:r>
      <w:r w:rsidR="00DB1FAF" w:rsidRPr="00363DE2">
        <w:rPr>
          <w:i/>
          <w:color w:val="000000" w:themeColor="text1"/>
          <w:szCs w:val="24"/>
          <w:lang w:val="en-GB"/>
        </w:rPr>
        <w:t xml:space="preserve"> </w:t>
      </w:r>
      <w:r w:rsidR="00DE2DC4" w:rsidRPr="00363DE2">
        <w:rPr>
          <w:i/>
          <w:color w:val="000000" w:themeColor="text1"/>
          <w:szCs w:val="24"/>
          <w:lang w:val="en-GB"/>
        </w:rPr>
        <w:t>T</w:t>
      </w:r>
      <w:r w:rsidR="00B22EFB" w:rsidRPr="00363DE2">
        <w:rPr>
          <w:i/>
          <w:color w:val="000000" w:themeColor="text1"/>
          <w:szCs w:val="24"/>
          <w:lang w:val="en-GB"/>
        </w:rPr>
        <w:t xml:space="preserve">able 5.2 would give </w:t>
      </w:r>
      <w:bookmarkStart w:id="73" w:name="_Hlk110325371"/>
      <w:r w:rsidR="00B22EFB" w:rsidRPr="00363DE2">
        <w:rPr>
          <w:i/>
          <w:color w:val="000000" w:themeColor="text1"/>
          <w:szCs w:val="24"/>
          <w:lang w:val="en-GB"/>
        </w:rPr>
        <w:t>an overview of performed</w:t>
      </w:r>
      <w:r w:rsidR="001B66E9" w:rsidRPr="00363DE2">
        <w:rPr>
          <w:i/>
          <w:color w:val="000000" w:themeColor="text1"/>
          <w:szCs w:val="24"/>
          <w:lang w:val="en-GB"/>
        </w:rPr>
        <w:t xml:space="preserve"> (</w:t>
      </w:r>
      <w:r w:rsidR="00950A8F">
        <w:rPr>
          <w:i/>
          <w:color w:val="000000" w:themeColor="text1"/>
          <w:szCs w:val="24"/>
          <w:lang w:val="en-GB"/>
        </w:rPr>
        <w:t>the last 12 months</w:t>
      </w:r>
      <w:r w:rsidR="001B66E9" w:rsidRPr="00363DE2">
        <w:rPr>
          <w:i/>
          <w:color w:val="000000" w:themeColor="text1"/>
          <w:szCs w:val="24"/>
          <w:lang w:val="en-GB"/>
        </w:rPr>
        <w:t>)</w:t>
      </w:r>
      <w:r w:rsidR="00B22EFB" w:rsidRPr="00363DE2">
        <w:rPr>
          <w:i/>
          <w:color w:val="000000" w:themeColor="text1"/>
          <w:szCs w:val="24"/>
          <w:lang w:val="en-GB"/>
        </w:rPr>
        <w:t xml:space="preserve"> and planned </w:t>
      </w:r>
      <w:r w:rsidR="00065FFF" w:rsidRPr="00363DE2">
        <w:rPr>
          <w:i/>
          <w:color w:val="000000" w:themeColor="text1"/>
          <w:szCs w:val="24"/>
          <w:lang w:val="en-GB"/>
        </w:rPr>
        <w:t xml:space="preserve">(for the next </w:t>
      </w:r>
      <w:r w:rsidR="009C5486">
        <w:rPr>
          <w:i/>
          <w:color w:val="000000" w:themeColor="text1"/>
          <w:szCs w:val="24"/>
          <w:lang w:val="en-GB"/>
        </w:rPr>
        <w:t>12 month</w:t>
      </w:r>
      <w:r w:rsidR="00A70871">
        <w:rPr>
          <w:i/>
          <w:color w:val="000000" w:themeColor="text1"/>
          <w:szCs w:val="24"/>
          <w:lang w:val="en-GB"/>
        </w:rPr>
        <w:t>s</w:t>
      </w:r>
      <w:r w:rsidR="00065FFF" w:rsidRPr="00363DE2">
        <w:rPr>
          <w:i/>
          <w:color w:val="000000" w:themeColor="text1"/>
          <w:szCs w:val="24"/>
          <w:lang w:val="en-GB"/>
        </w:rPr>
        <w:t xml:space="preserve">) </w:t>
      </w:r>
      <w:r w:rsidR="00B22EFB" w:rsidRPr="00363DE2">
        <w:rPr>
          <w:i/>
          <w:color w:val="000000" w:themeColor="text1"/>
          <w:szCs w:val="24"/>
          <w:lang w:val="en-GB"/>
        </w:rPr>
        <w:t>interventions into the wellbores</w:t>
      </w:r>
      <w:r w:rsidR="00634A52" w:rsidRPr="00363DE2">
        <w:rPr>
          <w:i/>
          <w:color w:val="000000" w:themeColor="text1"/>
          <w:szCs w:val="24"/>
          <w:lang w:val="en-GB"/>
        </w:rPr>
        <w:t>.</w:t>
      </w:r>
    </w:p>
    <w:bookmarkEnd w:id="73"/>
    <w:p w14:paraId="5C6434B8" w14:textId="77777777" w:rsidR="00B22EFB" w:rsidRPr="00742451" w:rsidRDefault="00B22EFB" w:rsidP="00715836">
      <w:pPr>
        <w:rPr>
          <w:i/>
          <w:color w:val="000000" w:themeColor="text1"/>
          <w:szCs w:val="24"/>
          <w:lang w:val="en-GB"/>
        </w:rPr>
      </w:pPr>
    </w:p>
    <w:p w14:paraId="4A3F7BB3" w14:textId="0AB89CB6" w:rsidR="00B22EFB" w:rsidRPr="00752FD2" w:rsidRDefault="00B22EFB" w:rsidP="00715836">
      <w:pPr>
        <w:pStyle w:val="Overskrift2"/>
        <w:tabs>
          <w:tab w:val="num" w:pos="0"/>
        </w:tabs>
        <w:rPr>
          <w:i/>
          <w:color w:val="000000" w:themeColor="text1"/>
          <w:lang w:val="en-GB"/>
        </w:rPr>
      </w:pPr>
      <w:bookmarkStart w:id="74" w:name="_Toc132356804"/>
      <w:bookmarkStart w:id="75" w:name="_Toc334458205"/>
      <w:bookmarkStart w:id="76" w:name="_Toc491095117"/>
      <w:bookmarkStart w:id="77" w:name="_Toc491095163"/>
      <w:r w:rsidRPr="00752FD2">
        <w:rPr>
          <w:color w:val="000000" w:themeColor="text1"/>
          <w:lang w:val="en-GB"/>
        </w:rPr>
        <w:t>Drilling, completion and intervention – improvements</w:t>
      </w:r>
      <w:bookmarkEnd w:id="74"/>
      <w:r w:rsidR="00B71447">
        <w:rPr>
          <w:color w:val="000000" w:themeColor="text1"/>
          <w:lang w:val="en-GB"/>
        </w:rPr>
        <w:t xml:space="preserve"> </w:t>
      </w:r>
      <w:bookmarkEnd w:id="75"/>
      <w:bookmarkEnd w:id="76"/>
      <w:bookmarkEnd w:id="77"/>
    </w:p>
    <w:p w14:paraId="00796636" w14:textId="77777777" w:rsidR="00B22EFB" w:rsidRDefault="00B22EFB" w:rsidP="00715836">
      <w:pPr>
        <w:tabs>
          <w:tab w:val="num" w:pos="0"/>
        </w:tabs>
        <w:rPr>
          <w:i/>
          <w:iCs/>
          <w:color w:val="000000" w:themeColor="text1"/>
          <w:lang w:val="en-GB"/>
        </w:rPr>
      </w:pPr>
      <w:r w:rsidRPr="46BE82D6">
        <w:rPr>
          <w:i/>
          <w:iCs/>
          <w:color w:val="000000" w:themeColor="text1"/>
          <w:lang w:val="en-GB"/>
        </w:rPr>
        <w:t xml:space="preserve">Give a short description of any new technology within drilling, completion, intervention and permanent plugging that has been applied or tested the last 12 months or is planned for </w:t>
      </w:r>
      <w:r>
        <w:rPr>
          <w:i/>
          <w:iCs/>
          <w:color w:val="000000" w:themeColor="text1"/>
          <w:lang w:val="en-GB"/>
        </w:rPr>
        <w:t>the field</w:t>
      </w:r>
      <w:r w:rsidRPr="46BE82D6">
        <w:rPr>
          <w:i/>
          <w:iCs/>
          <w:color w:val="000000" w:themeColor="text1"/>
          <w:lang w:val="en-GB"/>
        </w:rPr>
        <w:t xml:space="preserve"> in the future. </w:t>
      </w:r>
    </w:p>
    <w:p w14:paraId="4C52D379" w14:textId="77777777" w:rsidR="00B22EFB" w:rsidRDefault="00B22EFB" w:rsidP="00715836">
      <w:pPr>
        <w:tabs>
          <w:tab w:val="num" w:pos="0"/>
        </w:tabs>
        <w:rPr>
          <w:i/>
          <w:color w:val="000000" w:themeColor="text1"/>
          <w:lang w:val="en-GB"/>
        </w:rPr>
      </w:pPr>
    </w:p>
    <w:p w14:paraId="2087A918" w14:textId="5B0864D7" w:rsidR="00B22EFB" w:rsidRDefault="00B22EFB" w:rsidP="00715836">
      <w:pPr>
        <w:tabs>
          <w:tab w:val="num" w:pos="0"/>
        </w:tabs>
        <w:rPr>
          <w:i/>
          <w:color w:val="000000" w:themeColor="text1"/>
          <w:lang w:val="en-GB"/>
        </w:rPr>
      </w:pPr>
      <w:r>
        <w:rPr>
          <w:i/>
          <w:color w:val="000000" w:themeColor="text1"/>
          <w:lang w:val="en-GB"/>
        </w:rPr>
        <w:t xml:space="preserve">Describe to what extent </w:t>
      </w:r>
      <w:r w:rsidR="00592BAD">
        <w:rPr>
          <w:i/>
          <w:color w:val="000000" w:themeColor="text1"/>
          <w:lang w:val="en-GB"/>
        </w:rPr>
        <w:t>“</w:t>
      </w:r>
      <w:r>
        <w:rPr>
          <w:i/>
          <w:color w:val="000000" w:themeColor="text1"/>
          <w:lang w:val="en-GB"/>
        </w:rPr>
        <w:t>best practice</w:t>
      </w:r>
      <w:r w:rsidR="00F61AA3">
        <w:rPr>
          <w:i/>
          <w:color w:val="000000" w:themeColor="text1"/>
          <w:lang w:val="en-GB"/>
        </w:rPr>
        <w:t>”</w:t>
      </w:r>
      <w:r>
        <w:rPr>
          <w:i/>
          <w:color w:val="000000" w:themeColor="text1"/>
          <w:lang w:val="en-GB"/>
        </w:rPr>
        <w:t xml:space="preserve"> from other fields or operators is </w:t>
      </w:r>
      <w:r w:rsidR="00592BAD">
        <w:rPr>
          <w:i/>
          <w:color w:val="000000" w:themeColor="text1"/>
          <w:lang w:val="en-GB"/>
        </w:rPr>
        <w:t>considered</w:t>
      </w:r>
      <w:r w:rsidR="005F58B4">
        <w:rPr>
          <w:i/>
          <w:color w:val="000000" w:themeColor="text1"/>
          <w:lang w:val="en-GB"/>
        </w:rPr>
        <w:t>/</w:t>
      </w:r>
      <w:r>
        <w:rPr>
          <w:i/>
          <w:color w:val="000000" w:themeColor="text1"/>
          <w:lang w:val="en-GB"/>
        </w:rPr>
        <w:t>implemented.</w:t>
      </w:r>
    </w:p>
    <w:p w14:paraId="0F6EBE63" w14:textId="7FE62D87" w:rsidR="00B22EFB" w:rsidRPr="00CC376A" w:rsidRDefault="00B22EFB" w:rsidP="00715836">
      <w:pPr>
        <w:tabs>
          <w:tab w:val="num" w:pos="0"/>
        </w:tabs>
        <w:rPr>
          <w:rFonts w:eastAsia="Arial Unicode MS"/>
          <w:color w:val="000000" w:themeColor="text1"/>
          <w:lang w:val="en-GB"/>
        </w:rPr>
      </w:pPr>
    </w:p>
    <w:p w14:paraId="2B4663E4" w14:textId="061D35FD" w:rsidR="00B22EFB" w:rsidRPr="00AA6094" w:rsidRDefault="00B22EFB" w:rsidP="00A1343D">
      <w:pPr>
        <w:pStyle w:val="Overskrift1"/>
        <w:rPr>
          <w:color w:val="000000" w:themeColor="text1"/>
          <w:lang w:val="en-GB"/>
        </w:rPr>
      </w:pPr>
      <w:bookmarkStart w:id="78" w:name="_Toc491095118"/>
      <w:bookmarkStart w:id="79" w:name="_Toc491095164"/>
      <w:bookmarkStart w:id="80" w:name="_Toc491095673"/>
      <w:bookmarkStart w:id="81" w:name="_Toc132356805"/>
      <w:r w:rsidRPr="00AA6094">
        <w:rPr>
          <w:color w:val="000000" w:themeColor="text1"/>
          <w:lang w:val="en-GB"/>
        </w:rPr>
        <w:t>Operation, maintenance and modification (OMM)</w:t>
      </w:r>
      <w:bookmarkEnd w:id="78"/>
      <w:bookmarkEnd w:id="79"/>
      <w:bookmarkEnd w:id="80"/>
      <w:bookmarkEnd w:id="81"/>
    </w:p>
    <w:p w14:paraId="4672E543" w14:textId="1B93D097" w:rsidR="00B22EFB" w:rsidRDefault="00B22EFB" w:rsidP="00715836">
      <w:pPr>
        <w:rPr>
          <w:i/>
          <w:color w:val="000000" w:themeColor="text1"/>
          <w:lang w:val="en-GB"/>
        </w:rPr>
      </w:pPr>
      <w:r w:rsidRPr="00CC376A">
        <w:rPr>
          <w:i/>
          <w:color w:val="000000" w:themeColor="text1"/>
          <w:lang w:val="en-GB"/>
        </w:rPr>
        <w:t xml:space="preserve">OMM, as defined here, includes operating investments and operating costs, excluding well maintenance, reservoir and business development and tariffs (ref. JOA article 12.4, budget items 5.2). For </w:t>
      </w:r>
      <w:r>
        <w:rPr>
          <w:i/>
          <w:color w:val="000000" w:themeColor="text1"/>
          <w:lang w:val="en-GB"/>
        </w:rPr>
        <w:t>flaring</w:t>
      </w:r>
      <w:r w:rsidRPr="00CC376A">
        <w:rPr>
          <w:i/>
          <w:color w:val="000000" w:themeColor="text1"/>
          <w:lang w:val="en-GB"/>
        </w:rPr>
        <w:t xml:space="preserve"> and venting, see </w:t>
      </w:r>
      <w:r w:rsidR="00235CB4">
        <w:rPr>
          <w:i/>
          <w:color w:val="000000" w:themeColor="text1"/>
          <w:lang w:val="en-GB"/>
        </w:rPr>
        <w:t xml:space="preserve">chapter </w:t>
      </w:r>
      <w:r w:rsidRPr="00796A5A">
        <w:rPr>
          <w:i/>
          <w:color w:val="000000" w:themeColor="text1"/>
          <w:lang w:val="en-GB"/>
        </w:rPr>
        <w:t>6.</w:t>
      </w:r>
      <w:r>
        <w:rPr>
          <w:i/>
          <w:color w:val="000000" w:themeColor="text1"/>
          <w:lang w:val="en-GB"/>
        </w:rPr>
        <w:t>4</w:t>
      </w:r>
      <w:r w:rsidRPr="00CC376A">
        <w:rPr>
          <w:i/>
          <w:color w:val="000000" w:themeColor="text1"/>
          <w:lang w:val="en-GB"/>
        </w:rPr>
        <w:t>.</w:t>
      </w:r>
    </w:p>
    <w:p w14:paraId="40D22776" w14:textId="77777777" w:rsidR="00B22EFB" w:rsidRDefault="00B22EFB" w:rsidP="00715836">
      <w:pPr>
        <w:rPr>
          <w:i/>
          <w:color w:val="000000" w:themeColor="text1"/>
          <w:lang w:val="en-GB"/>
        </w:rPr>
      </w:pPr>
    </w:p>
    <w:p w14:paraId="2063D4F8" w14:textId="77777777" w:rsidR="00DD38DE" w:rsidRDefault="00B22EFB" w:rsidP="00DD38DE">
      <w:pPr>
        <w:rPr>
          <w:i/>
          <w:color w:val="000000" w:themeColor="text1"/>
          <w:lang w:val="en-GB"/>
        </w:rPr>
      </w:pPr>
      <w:r>
        <w:rPr>
          <w:i/>
          <w:color w:val="000000" w:themeColor="text1"/>
          <w:lang w:val="en-GB"/>
        </w:rPr>
        <w:t xml:space="preserve">For subsea developed fields, limit the description to own infrastructure and any dedicated modules on host platform(s). </w:t>
      </w:r>
      <w:bookmarkStart w:id="82" w:name="_Toc453239584"/>
      <w:bookmarkStart w:id="83" w:name="_Toc491095119"/>
      <w:bookmarkStart w:id="84" w:name="_Toc491095165"/>
    </w:p>
    <w:p w14:paraId="2E685E05" w14:textId="77777777" w:rsidR="00DD38DE" w:rsidRDefault="00DD38DE" w:rsidP="00DD38DE">
      <w:pPr>
        <w:rPr>
          <w:i/>
          <w:color w:val="000000" w:themeColor="text1"/>
          <w:lang w:val="en-GB"/>
        </w:rPr>
      </w:pPr>
    </w:p>
    <w:p w14:paraId="706A6149" w14:textId="6E2FB4A9" w:rsidR="00B22EFB" w:rsidRPr="00E0743D" w:rsidRDefault="00B22EFB" w:rsidP="00BB788B">
      <w:pPr>
        <w:pStyle w:val="Overskrift2"/>
        <w:rPr>
          <w:i/>
          <w:color w:val="000000" w:themeColor="text1"/>
          <w:lang w:val="en-GB"/>
        </w:rPr>
      </w:pPr>
      <w:bookmarkStart w:id="85" w:name="_Toc132356806"/>
      <w:r w:rsidRPr="00E0743D">
        <w:rPr>
          <w:lang w:val="en-GB"/>
        </w:rPr>
        <w:t>Operation, maintenance and modification – status</w:t>
      </w:r>
      <w:bookmarkEnd w:id="85"/>
      <w:r w:rsidRPr="00E0743D">
        <w:rPr>
          <w:lang w:val="en-GB"/>
        </w:rPr>
        <w:t xml:space="preserve"> </w:t>
      </w:r>
      <w:bookmarkEnd w:id="82"/>
      <w:bookmarkEnd w:id="83"/>
      <w:bookmarkEnd w:id="84"/>
    </w:p>
    <w:p w14:paraId="3C231DD6" w14:textId="77777777" w:rsidR="00B22EFB" w:rsidRDefault="00B22EFB" w:rsidP="00715836">
      <w:pPr>
        <w:tabs>
          <w:tab w:val="num" w:pos="0"/>
        </w:tabs>
        <w:rPr>
          <w:i/>
          <w:color w:val="000000" w:themeColor="text1"/>
          <w:lang w:val="en-GB"/>
        </w:rPr>
      </w:pPr>
      <w:r w:rsidRPr="00CC376A">
        <w:rPr>
          <w:i/>
          <w:color w:val="000000" w:themeColor="text1"/>
          <w:lang w:val="en-GB"/>
        </w:rPr>
        <w:t xml:space="preserve">Provide a summary of the </w:t>
      </w:r>
      <w:r>
        <w:rPr>
          <w:i/>
          <w:color w:val="000000" w:themeColor="text1"/>
          <w:lang w:val="en-GB"/>
        </w:rPr>
        <w:t xml:space="preserve">current </w:t>
      </w:r>
      <w:r w:rsidRPr="00CC376A">
        <w:rPr>
          <w:i/>
          <w:color w:val="000000" w:themeColor="text1"/>
          <w:lang w:val="en-GB"/>
        </w:rPr>
        <w:t>situation and activity within the area of OMM for the last 12 months</w:t>
      </w:r>
      <w:r>
        <w:rPr>
          <w:i/>
          <w:color w:val="000000" w:themeColor="text1"/>
          <w:lang w:val="en-GB"/>
        </w:rPr>
        <w:t xml:space="preserve">. </w:t>
      </w:r>
      <w:r w:rsidRPr="00CC376A">
        <w:rPr>
          <w:i/>
          <w:color w:val="000000" w:themeColor="text1"/>
          <w:lang w:val="en-GB"/>
        </w:rPr>
        <w:t>Describe the key challenges</w:t>
      </w:r>
      <w:r>
        <w:rPr>
          <w:i/>
          <w:color w:val="000000" w:themeColor="text1"/>
          <w:lang w:val="en-GB"/>
        </w:rPr>
        <w:t xml:space="preserve">, </w:t>
      </w:r>
      <w:r w:rsidRPr="00CC376A">
        <w:rPr>
          <w:i/>
          <w:color w:val="000000" w:themeColor="text1"/>
          <w:lang w:val="en-GB"/>
        </w:rPr>
        <w:t>mitigating actions</w:t>
      </w:r>
      <w:r>
        <w:rPr>
          <w:i/>
          <w:color w:val="000000" w:themeColor="text1"/>
          <w:lang w:val="en-GB"/>
        </w:rPr>
        <w:t xml:space="preserve"> and improvements.</w:t>
      </w:r>
    </w:p>
    <w:p w14:paraId="284EE5DE" w14:textId="77777777" w:rsidR="009937ED" w:rsidRDefault="009937ED" w:rsidP="00715836">
      <w:pPr>
        <w:tabs>
          <w:tab w:val="num" w:pos="0"/>
        </w:tabs>
        <w:rPr>
          <w:i/>
          <w:color w:val="000000" w:themeColor="text1"/>
          <w:lang w:val="en-GB"/>
        </w:rPr>
      </w:pPr>
    </w:p>
    <w:p w14:paraId="6DEF372D" w14:textId="2C36AEA4" w:rsidR="00B22EFB" w:rsidRDefault="00B22EFB" w:rsidP="00715836">
      <w:pPr>
        <w:tabs>
          <w:tab w:val="num" w:pos="0"/>
        </w:tabs>
        <w:rPr>
          <w:i/>
          <w:color w:val="000000" w:themeColor="text1"/>
          <w:lang w:val="en-GB"/>
        </w:rPr>
      </w:pPr>
      <w:r>
        <w:rPr>
          <w:i/>
          <w:color w:val="000000" w:themeColor="text1"/>
          <w:lang w:val="en-GB"/>
        </w:rPr>
        <w:t xml:space="preserve">Provide a description of ongoing modification projects. </w:t>
      </w:r>
      <w:r w:rsidR="009937ED">
        <w:rPr>
          <w:i/>
          <w:color w:val="000000" w:themeColor="text1"/>
          <w:lang w:val="en-GB"/>
        </w:rPr>
        <w:t>Explain</w:t>
      </w:r>
      <w:r w:rsidRPr="00CC376A">
        <w:rPr>
          <w:i/>
          <w:color w:val="000000" w:themeColor="text1"/>
          <w:lang w:val="en-GB"/>
        </w:rPr>
        <w:t xml:space="preserve"> relevant implemented new technologies, methods, operational management</w:t>
      </w:r>
      <w:r>
        <w:rPr>
          <w:i/>
          <w:color w:val="000000" w:themeColor="text1"/>
          <w:lang w:val="en-GB"/>
        </w:rPr>
        <w:t>, changes in operating philosophy and</w:t>
      </w:r>
      <w:r w:rsidRPr="00CC376A">
        <w:rPr>
          <w:i/>
          <w:color w:val="000000" w:themeColor="text1"/>
          <w:lang w:val="en-GB"/>
        </w:rPr>
        <w:t xml:space="preserve"> </w:t>
      </w:r>
      <w:r>
        <w:rPr>
          <w:i/>
          <w:color w:val="000000" w:themeColor="text1"/>
          <w:lang w:val="en-GB"/>
        </w:rPr>
        <w:t>strategically important decisions</w:t>
      </w:r>
      <w:r w:rsidRPr="00CC376A">
        <w:rPr>
          <w:i/>
          <w:color w:val="000000" w:themeColor="text1"/>
          <w:lang w:val="en-GB"/>
        </w:rPr>
        <w:t xml:space="preserve">. Initiatives related to digitalization/automation should be highlighted. </w:t>
      </w:r>
    </w:p>
    <w:p w14:paraId="0D24A71F" w14:textId="77777777" w:rsidR="00B22EFB" w:rsidRPr="00CC376A" w:rsidRDefault="00B22EFB" w:rsidP="00715836">
      <w:pPr>
        <w:tabs>
          <w:tab w:val="num" w:pos="0"/>
        </w:tabs>
        <w:rPr>
          <w:rFonts w:eastAsia="Arial Unicode MS"/>
          <w:color w:val="000000" w:themeColor="text1"/>
          <w:lang w:val="en-GB"/>
        </w:rPr>
      </w:pPr>
    </w:p>
    <w:p w14:paraId="522C07C8" w14:textId="3481C28E" w:rsidR="00B22EFB" w:rsidRDefault="00900236" w:rsidP="00715836">
      <w:pPr>
        <w:tabs>
          <w:tab w:val="num" w:pos="0"/>
        </w:tabs>
        <w:rPr>
          <w:i/>
          <w:color w:val="000000" w:themeColor="text1"/>
          <w:lang w:val="en-GB"/>
        </w:rPr>
      </w:pPr>
      <w:r>
        <w:rPr>
          <w:i/>
          <w:color w:val="000000" w:themeColor="text1"/>
          <w:lang w:val="en-GB"/>
        </w:rPr>
        <w:t>Explain</w:t>
      </w:r>
      <w:r w:rsidR="00B22EFB">
        <w:rPr>
          <w:i/>
          <w:color w:val="000000" w:themeColor="text1"/>
          <w:lang w:val="en-GB"/>
        </w:rPr>
        <w:t xml:space="preserve"> eventual deviations from plans.</w:t>
      </w:r>
      <w:r w:rsidR="00B22EFB" w:rsidRPr="00CC376A">
        <w:rPr>
          <w:i/>
          <w:color w:val="000000" w:themeColor="text1"/>
          <w:lang w:val="en-GB"/>
        </w:rPr>
        <w:t xml:space="preserve"> </w:t>
      </w:r>
    </w:p>
    <w:p w14:paraId="71117E33" w14:textId="77777777" w:rsidR="00B22EFB" w:rsidRDefault="00B22EFB" w:rsidP="00715836">
      <w:pPr>
        <w:tabs>
          <w:tab w:val="num" w:pos="0"/>
        </w:tabs>
        <w:rPr>
          <w:i/>
          <w:color w:val="000000" w:themeColor="text1"/>
          <w:lang w:val="en-GB"/>
        </w:rPr>
      </w:pPr>
    </w:p>
    <w:p w14:paraId="76D4E150" w14:textId="2BBD4056" w:rsidR="00B22EFB" w:rsidRPr="00E0743D" w:rsidRDefault="00B22EFB" w:rsidP="00BE1048">
      <w:pPr>
        <w:pStyle w:val="Overskrift2"/>
        <w:rPr>
          <w:color w:val="000000" w:themeColor="text1"/>
          <w:lang w:val="en-GB"/>
        </w:rPr>
      </w:pPr>
      <w:bookmarkStart w:id="86" w:name="_Toc132356807"/>
      <w:r w:rsidRPr="00E0743D">
        <w:rPr>
          <w:lang w:val="en-US"/>
        </w:rPr>
        <w:t>Operation, maintenance and modification – key performance indicators (KPI)</w:t>
      </w:r>
      <w:bookmarkEnd w:id="86"/>
    </w:p>
    <w:p w14:paraId="11EBCEAC" w14:textId="77777777" w:rsidR="00E0743D" w:rsidRDefault="00B22EFB" w:rsidP="00715836">
      <w:pPr>
        <w:rPr>
          <w:i/>
          <w:color w:val="000000" w:themeColor="text1"/>
          <w:lang w:val="en-GB"/>
        </w:rPr>
      </w:pPr>
      <w:r>
        <w:rPr>
          <w:i/>
          <w:color w:val="000000" w:themeColor="text1"/>
          <w:lang w:val="en-GB"/>
        </w:rPr>
        <w:t>Describe the main key performance indicators (KPI) in OMM.</w:t>
      </w:r>
      <w:r w:rsidR="00E0743D">
        <w:rPr>
          <w:i/>
          <w:color w:val="000000" w:themeColor="text1"/>
          <w:lang w:val="en-GB"/>
        </w:rPr>
        <w:t xml:space="preserve"> </w:t>
      </w:r>
    </w:p>
    <w:p w14:paraId="578EC139" w14:textId="77777777" w:rsidR="000F2B3F" w:rsidRDefault="000F2B3F" w:rsidP="00715836">
      <w:pPr>
        <w:rPr>
          <w:i/>
          <w:color w:val="000000" w:themeColor="text1"/>
          <w:lang w:val="en-GB"/>
        </w:rPr>
      </w:pPr>
    </w:p>
    <w:p w14:paraId="6132B27F" w14:textId="5613FAF1" w:rsidR="00B22EFB" w:rsidRDefault="00B22EFB" w:rsidP="00715836">
      <w:pPr>
        <w:rPr>
          <w:i/>
          <w:color w:val="000000" w:themeColor="text1"/>
          <w:lang w:val="en-GB"/>
        </w:rPr>
      </w:pPr>
      <w:r w:rsidRPr="002B27ED">
        <w:rPr>
          <w:i/>
          <w:color w:val="000000" w:themeColor="text1"/>
          <w:lang w:val="en-GB"/>
        </w:rPr>
        <w:t>For production efficiency</w:t>
      </w:r>
      <w:r>
        <w:rPr>
          <w:i/>
          <w:color w:val="000000" w:themeColor="text1"/>
          <w:lang w:val="en-GB"/>
        </w:rPr>
        <w:t xml:space="preserve"> (PE)</w:t>
      </w:r>
      <w:r w:rsidRPr="002B27ED">
        <w:rPr>
          <w:i/>
          <w:color w:val="000000" w:themeColor="text1"/>
          <w:lang w:val="en-GB"/>
        </w:rPr>
        <w:t>/regularity, a comparison between plan/forecast and actuals for the last</w:t>
      </w:r>
      <w:r w:rsidR="005F58B4">
        <w:rPr>
          <w:i/>
          <w:color w:val="000000" w:themeColor="text1"/>
          <w:lang w:val="en-GB"/>
        </w:rPr>
        <w:t xml:space="preserve"> </w:t>
      </w:r>
      <w:r w:rsidRPr="002B27ED">
        <w:rPr>
          <w:i/>
          <w:color w:val="000000" w:themeColor="text1"/>
          <w:lang w:val="en-GB"/>
        </w:rPr>
        <w:t>12 months should be included, together with a forecast for the next 12 months</w:t>
      </w:r>
      <w:r>
        <w:rPr>
          <w:i/>
          <w:color w:val="000000" w:themeColor="text1"/>
          <w:lang w:val="en-GB"/>
        </w:rPr>
        <w:t xml:space="preserve">. An </w:t>
      </w:r>
      <w:r w:rsidRPr="00B22EFB">
        <w:rPr>
          <w:i/>
          <w:color w:val="000000" w:themeColor="text1"/>
          <w:lang w:val="en-US"/>
        </w:rPr>
        <w:t xml:space="preserve">illustration showing development of the PE during recent years may be included. </w:t>
      </w:r>
      <w:r w:rsidRPr="002B27ED">
        <w:rPr>
          <w:i/>
          <w:color w:val="000000" w:themeColor="text1"/>
          <w:lang w:val="en-GB"/>
        </w:rPr>
        <w:t xml:space="preserve">Please show numbers both with and without any turnaround. If the field has several production facilities, relevant and available numbers should be included. </w:t>
      </w:r>
      <w:r w:rsidRPr="00CC376A">
        <w:rPr>
          <w:i/>
          <w:color w:val="000000" w:themeColor="text1"/>
          <w:lang w:val="en-GB"/>
        </w:rPr>
        <w:t>Discuss factors that had an impact on regularity. Significant unexpected shutdowns must be explained.</w:t>
      </w:r>
    </w:p>
    <w:p w14:paraId="69C6D7D4" w14:textId="77777777" w:rsidR="00E0743D" w:rsidRDefault="00E0743D" w:rsidP="00715836">
      <w:pPr>
        <w:rPr>
          <w:i/>
          <w:color w:val="000000" w:themeColor="text1"/>
          <w:lang w:val="en-GB"/>
        </w:rPr>
      </w:pPr>
    </w:p>
    <w:p w14:paraId="41053DB8" w14:textId="2E254AC0" w:rsidR="00B22EFB" w:rsidRPr="00E0743D" w:rsidRDefault="00B22EFB" w:rsidP="00B642F5">
      <w:pPr>
        <w:pStyle w:val="Overskrift2"/>
        <w:rPr>
          <w:color w:val="000000" w:themeColor="text1"/>
          <w:lang w:val="en-GB"/>
        </w:rPr>
      </w:pPr>
      <w:bookmarkStart w:id="87" w:name="_Toc453239586"/>
      <w:bookmarkStart w:id="88" w:name="_Toc491095122"/>
      <w:bookmarkStart w:id="89" w:name="_Toc491095168"/>
      <w:bookmarkStart w:id="90" w:name="_Toc132356808"/>
      <w:bookmarkEnd w:id="87"/>
      <w:r w:rsidRPr="00E0743D">
        <w:rPr>
          <w:lang w:val="en-US"/>
        </w:rPr>
        <w:t>Operation, maintenance and modification – improvements</w:t>
      </w:r>
      <w:bookmarkEnd w:id="88"/>
      <w:bookmarkEnd w:id="89"/>
      <w:bookmarkEnd w:id="90"/>
    </w:p>
    <w:p w14:paraId="011DA0ED" w14:textId="7D873DA6" w:rsidR="00B22EFB" w:rsidRDefault="00B22EFB" w:rsidP="1DAF4559">
      <w:pPr>
        <w:rPr>
          <w:i/>
          <w:iCs/>
          <w:color w:val="000000" w:themeColor="text1"/>
          <w:lang w:val="en-GB"/>
        </w:rPr>
      </w:pPr>
      <w:bookmarkStart w:id="91" w:name="_Toc491095123"/>
      <w:bookmarkStart w:id="92" w:name="_Toc491095169"/>
      <w:r w:rsidRPr="1DAF4559">
        <w:rPr>
          <w:i/>
          <w:iCs/>
          <w:color w:val="000000" w:themeColor="text1"/>
          <w:lang w:val="en-GB"/>
        </w:rPr>
        <w:t xml:space="preserve">Base this chapter on current long-term plan, new technology, budgets etc. Describe main challenges identified for the future, strategic goals, prioritized actions and activities including necessary achievements to realize goals and requirements. </w:t>
      </w:r>
    </w:p>
    <w:p w14:paraId="4854F3C7" w14:textId="77777777" w:rsidR="000F2B3F" w:rsidRDefault="000F2B3F" w:rsidP="1DAF4559">
      <w:pPr>
        <w:rPr>
          <w:i/>
          <w:iCs/>
          <w:color w:val="000000" w:themeColor="text1"/>
          <w:lang w:val="en-GB"/>
        </w:rPr>
      </w:pPr>
    </w:p>
    <w:p w14:paraId="7AA5E9E5" w14:textId="0640C5B6" w:rsidR="00B22EFB" w:rsidRPr="00E0743D" w:rsidRDefault="00B22EFB" w:rsidP="004C0AE9">
      <w:pPr>
        <w:pStyle w:val="Overskrift2"/>
        <w:shd w:val="clear" w:color="auto" w:fill="FFFFFF" w:themeFill="background1"/>
        <w:rPr>
          <w:i/>
          <w:color w:val="000000" w:themeColor="text1"/>
          <w:lang w:val="en-GB"/>
        </w:rPr>
      </w:pPr>
      <w:bookmarkStart w:id="93" w:name="_Toc132356809"/>
      <w:r w:rsidRPr="00E0743D">
        <w:rPr>
          <w:color w:val="000000" w:themeColor="text1"/>
          <w:lang w:val="en-GB"/>
        </w:rPr>
        <w:t>Flaring and venting</w:t>
      </w:r>
      <w:bookmarkEnd w:id="91"/>
      <w:bookmarkEnd w:id="92"/>
      <w:bookmarkEnd w:id="93"/>
    </w:p>
    <w:p w14:paraId="4A0AE922" w14:textId="62287A3A" w:rsidR="00B22EFB" w:rsidRDefault="00B22EFB" w:rsidP="00715836">
      <w:pPr>
        <w:shd w:val="clear" w:color="auto" w:fill="FFFFFF" w:themeFill="background1"/>
        <w:rPr>
          <w:i/>
          <w:color w:val="000000" w:themeColor="text1"/>
          <w:lang w:val="en-GB"/>
        </w:rPr>
      </w:pPr>
      <w:bookmarkStart w:id="94" w:name="_Hlk75333507"/>
      <w:r>
        <w:rPr>
          <w:i/>
          <w:color w:val="000000" w:themeColor="text1"/>
          <w:lang w:val="en-GB"/>
        </w:rPr>
        <w:t>For fields with process facilities, g</w:t>
      </w:r>
      <w:r w:rsidRPr="00CC376A">
        <w:rPr>
          <w:i/>
          <w:color w:val="000000" w:themeColor="text1"/>
          <w:lang w:val="en-GB"/>
        </w:rPr>
        <w:t xml:space="preserve">ive a short description of strategies for </w:t>
      </w:r>
      <w:r w:rsidRPr="6317ECBC">
        <w:rPr>
          <w:i/>
          <w:iCs/>
          <w:color w:val="000000" w:themeColor="text1"/>
          <w:lang w:val="en-GB"/>
        </w:rPr>
        <w:t>flaring</w:t>
      </w:r>
      <w:r w:rsidRPr="00CC376A">
        <w:rPr>
          <w:i/>
          <w:color w:val="000000" w:themeColor="text1"/>
          <w:lang w:val="en-GB"/>
        </w:rPr>
        <w:t xml:space="preserve"> and venting related both to normal operations and unexpected events, including reference to documents where this is further described. Any change in strategies should be commented on. </w:t>
      </w:r>
      <w:r w:rsidR="00AF450F">
        <w:rPr>
          <w:i/>
          <w:iCs/>
          <w:color w:val="000000"/>
          <w:lang w:val="en-GB"/>
        </w:rPr>
        <w:t>Include a graph of the actual flared and cold vented volumes per month (first 9 months) for the current calendar year. In the same graph include the granted flare and cold vent volumes for the year as well as a prognosis of flare and cold vent for the remaining 3 months.</w:t>
      </w:r>
    </w:p>
    <w:p w14:paraId="1F9E8968" w14:textId="77777777" w:rsidR="00B22EFB" w:rsidRDefault="00B22EFB" w:rsidP="00715836">
      <w:pPr>
        <w:shd w:val="clear" w:color="auto" w:fill="FFFFFF" w:themeFill="background1"/>
        <w:rPr>
          <w:i/>
          <w:color w:val="000000" w:themeColor="text1"/>
          <w:lang w:val="en-GB"/>
        </w:rPr>
      </w:pPr>
    </w:p>
    <w:p w14:paraId="579F4EB6" w14:textId="745736DB" w:rsidR="00850F9A" w:rsidRDefault="00B22EFB" w:rsidP="00DD38DE">
      <w:pPr>
        <w:rPr>
          <w:i/>
          <w:color w:val="000000" w:themeColor="text1"/>
          <w:lang w:val="en-GB"/>
        </w:rPr>
      </w:pPr>
      <w:r w:rsidRPr="00CC376A">
        <w:rPr>
          <w:i/>
          <w:color w:val="000000" w:themeColor="text1"/>
          <w:lang w:val="en-GB"/>
        </w:rPr>
        <w:t xml:space="preserve">Events that have significantly impacted volumes of gas </w:t>
      </w:r>
      <w:r>
        <w:rPr>
          <w:i/>
          <w:color w:val="000000" w:themeColor="text1"/>
          <w:lang w:val="en-GB"/>
        </w:rPr>
        <w:t>flar</w:t>
      </w:r>
      <w:r w:rsidRPr="00CC376A">
        <w:rPr>
          <w:i/>
          <w:color w:val="000000" w:themeColor="text1"/>
          <w:lang w:val="en-GB"/>
        </w:rPr>
        <w:t>ed or vented, should be commented on.</w:t>
      </w:r>
      <w:r>
        <w:rPr>
          <w:i/>
          <w:color w:val="000000" w:themeColor="text1"/>
          <w:lang w:val="en-GB"/>
        </w:rPr>
        <w:t xml:space="preserve"> </w:t>
      </w:r>
      <w:r w:rsidRPr="00CC376A">
        <w:rPr>
          <w:i/>
          <w:color w:val="000000" w:themeColor="text1"/>
          <w:lang w:val="en-GB"/>
        </w:rPr>
        <w:t>I</w:t>
      </w:r>
      <w:r>
        <w:rPr>
          <w:i/>
          <w:color w:val="000000" w:themeColor="text1"/>
          <w:lang w:val="en-GB"/>
        </w:rPr>
        <w:t xml:space="preserve">f </w:t>
      </w:r>
      <w:r w:rsidRPr="00CC376A">
        <w:rPr>
          <w:i/>
          <w:color w:val="000000" w:themeColor="text1"/>
          <w:lang w:val="en-GB"/>
        </w:rPr>
        <w:t xml:space="preserve">recent events may lead to </w:t>
      </w:r>
      <w:r w:rsidR="005E4D3E">
        <w:rPr>
          <w:i/>
          <w:color w:val="000000" w:themeColor="text1"/>
          <w:lang w:val="en-GB"/>
        </w:rPr>
        <w:t xml:space="preserve">an </w:t>
      </w:r>
      <w:r w:rsidR="00674975">
        <w:rPr>
          <w:i/>
          <w:color w:val="000000" w:themeColor="text1"/>
          <w:lang w:val="en-GB"/>
        </w:rPr>
        <w:t>appl</w:t>
      </w:r>
      <w:r w:rsidR="005E4D3E">
        <w:rPr>
          <w:i/>
          <w:color w:val="000000" w:themeColor="text1"/>
          <w:lang w:val="en-GB"/>
        </w:rPr>
        <w:t>ication</w:t>
      </w:r>
      <w:r w:rsidRPr="00CC376A">
        <w:rPr>
          <w:i/>
          <w:color w:val="000000" w:themeColor="text1"/>
          <w:lang w:val="en-GB"/>
        </w:rPr>
        <w:t xml:space="preserve"> for increased volumes for last quarter of current </w:t>
      </w:r>
      <w:r w:rsidR="00E8240F">
        <w:rPr>
          <w:i/>
          <w:color w:val="000000" w:themeColor="text1"/>
          <w:lang w:val="en-GB"/>
        </w:rPr>
        <w:t xml:space="preserve">calendar </w:t>
      </w:r>
      <w:r w:rsidRPr="00CC376A">
        <w:rPr>
          <w:i/>
          <w:color w:val="000000" w:themeColor="text1"/>
          <w:lang w:val="en-GB"/>
        </w:rPr>
        <w:t xml:space="preserve">year, this should </w:t>
      </w:r>
      <w:r w:rsidR="000F49DA">
        <w:rPr>
          <w:i/>
          <w:color w:val="000000" w:themeColor="text1"/>
          <w:lang w:val="en-GB"/>
        </w:rPr>
        <w:t xml:space="preserve">also </w:t>
      </w:r>
      <w:r w:rsidRPr="00CC376A">
        <w:rPr>
          <w:i/>
          <w:color w:val="000000" w:themeColor="text1"/>
          <w:lang w:val="en-GB"/>
        </w:rPr>
        <w:t xml:space="preserve">be commented on. </w:t>
      </w:r>
      <w:bookmarkEnd w:id="94"/>
    </w:p>
    <w:p w14:paraId="50E05550" w14:textId="77777777" w:rsidR="00D359D5" w:rsidRDefault="00D359D5" w:rsidP="00DD38DE">
      <w:pPr>
        <w:rPr>
          <w:i/>
          <w:color w:val="000000" w:themeColor="text1"/>
          <w:lang w:val="en-GB"/>
        </w:rPr>
      </w:pPr>
    </w:p>
    <w:p w14:paraId="6F2A48BD" w14:textId="77777777" w:rsidR="003F263E" w:rsidRDefault="003F263E" w:rsidP="006553B8">
      <w:pPr>
        <w:pStyle w:val="Overskrift2"/>
        <w:shd w:val="clear" w:color="auto" w:fill="FFFFFF" w:themeFill="background1"/>
        <w:rPr>
          <w:color w:val="000000" w:themeColor="text1"/>
          <w:lang w:val="en-GB"/>
        </w:rPr>
      </w:pPr>
      <w:bookmarkStart w:id="95" w:name="_Toc103941506"/>
      <w:bookmarkStart w:id="96" w:name="_Toc104188048"/>
      <w:bookmarkStart w:id="97" w:name="_Toc132356810"/>
      <w:r w:rsidRPr="0D5D4902">
        <w:rPr>
          <w:color w:val="000000" w:themeColor="text1"/>
          <w:lang w:val="en-GB"/>
        </w:rPr>
        <w:t>Fiscal measurement</w:t>
      </w:r>
      <w:bookmarkEnd w:id="95"/>
      <w:bookmarkEnd w:id="96"/>
      <w:bookmarkEnd w:id="97"/>
    </w:p>
    <w:p w14:paraId="45994BBC" w14:textId="235A092D" w:rsidR="00BE409C" w:rsidRPr="00BD7C48" w:rsidRDefault="00BE409C" w:rsidP="00BD7C48">
      <w:pPr>
        <w:rPr>
          <w:i/>
          <w:color w:val="000000" w:themeColor="text1"/>
          <w:lang w:val="en-GB"/>
        </w:rPr>
      </w:pPr>
      <w:r w:rsidRPr="00BD7C48">
        <w:rPr>
          <w:i/>
          <w:color w:val="000000" w:themeColor="text1"/>
          <w:lang w:val="en-GB"/>
        </w:rPr>
        <w:t>Provide a brief account of how requirements in the measurement regulations have been fulfilled the last 12 months.</w:t>
      </w:r>
    </w:p>
    <w:p w14:paraId="52AEA258" w14:textId="4B67CD1B" w:rsidR="003F263E" w:rsidRPr="00336B12" w:rsidRDefault="003F263E" w:rsidP="003F263E">
      <w:pPr>
        <w:pStyle w:val="Overskrift3"/>
        <w:ind w:left="0" w:firstLine="0"/>
        <w:rPr>
          <w:rStyle w:val="eop"/>
          <w:lang w:val="en-US"/>
        </w:rPr>
      </w:pPr>
      <w:bookmarkStart w:id="98" w:name="_Toc132356811"/>
      <w:bookmarkStart w:id="99" w:name="_Toc103941507"/>
      <w:bookmarkStart w:id="100" w:name="_Toc104188049"/>
      <w:bookmarkStart w:id="101" w:name="_Toc132356812"/>
      <w:bookmarkEnd w:id="98"/>
      <w:r w:rsidRPr="00BD7C48">
        <w:rPr>
          <w:rStyle w:val="normaltextrun"/>
        </w:rPr>
        <w:t>Target</w:t>
      </w:r>
      <w:r w:rsidRPr="0D5D4902">
        <w:rPr>
          <w:rStyle w:val="normaltextrun"/>
          <w:lang w:val="en-US"/>
        </w:rPr>
        <w:t xml:space="preserve"> measurement uncertainties</w:t>
      </w:r>
      <w:bookmarkEnd w:id="99"/>
      <w:bookmarkEnd w:id="100"/>
      <w:bookmarkEnd w:id="101"/>
      <w:r w:rsidRPr="0D5D4902">
        <w:rPr>
          <w:rStyle w:val="eop"/>
          <w:lang w:val="en-US"/>
        </w:rPr>
        <w:t> </w:t>
      </w:r>
    </w:p>
    <w:p w14:paraId="7775517A" w14:textId="705BFA65" w:rsidR="000D58DA" w:rsidRDefault="000D58DA" w:rsidP="000D58DA">
      <w:pPr>
        <w:rPr>
          <w:i/>
          <w:color w:val="000000" w:themeColor="text1"/>
          <w:lang w:val="en-GB"/>
        </w:rPr>
      </w:pPr>
      <w:r w:rsidRPr="00BD7C48">
        <w:rPr>
          <w:i/>
          <w:color w:val="000000" w:themeColor="text1"/>
          <w:lang w:val="en-GB"/>
        </w:rPr>
        <w:t>Describe the extent to which target measurement uncertainties have been met. Explain the reasons for any deviations and what measures have been taken or will be taken to deal with identified deviations.</w:t>
      </w:r>
    </w:p>
    <w:p w14:paraId="13A1F319" w14:textId="76A89B7E" w:rsidR="000D58DA" w:rsidRPr="00BD7C48" w:rsidRDefault="00F54CAC" w:rsidP="000D58DA">
      <w:pPr>
        <w:pStyle w:val="Overskrift3"/>
        <w:ind w:left="0" w:firstLine="0"/>
        <w:rPr>
          <w:rStyle w:val="normaltextrun"/>
          <w:lang w:val="en-US"/>
        </w:rPr>
      </w:pPr>
      <w:bookmarkStart w:id="102" w:name="_Toc132356813"/>
      <w:r w:rsidRPr="00BD7C48">
        <w:rPr>
          <w:rStyle w:val="normaltextrun"/>
          <w:lang w:val="en-US"/>
        </w:rPr>
        <w:t>Deviations from the measurement regulation</w:t>
      </w:r>
      <w:bookmarkEnd w:id="102"/>
    </w:p>
    <w:p w14:paraId="3D62383F" w14:textId="79D584FA" w:rsidR="00F54CAC" w:rsidRPr="00BD7C48" w:rsidRDefault="009B4717" w:rsidP="00BD7C48">
      <w:pPr>
        <w:rPr>
          <w:i/>
          <w:color w:val="000000" w:themeColor="text1"/>
          <w:lang w:val="en-GB"/>
        </w:rPr>
      </w:pPr>
      <w:r w:rsidRPr="00BD7C48">
        <w:rPr>
          <w:i/>
          <w:color w:val="000000" w:themeColor="text1"/>
          <w:lang w:val="en-GB"/>
        </w:rPr>
        <w:t xml:space="preserve">Provide information on and explain open deviations registered in the division handling system. </w:t>
      </w:r>
    </w:p>
    <w:p w14:paraId="42AA0204" w14:textId="77777777" w:rsidR="003F263E" w:rsidRPr="00336B12" w:rsidRDefault="003F263E" w:rsidP="003F263E">
      <w:pPr>
        <w:pStyle w:val="Overskrift3"/>
        <w:ind w:left="0" w:firstLine="0"/>
        <w:rPr>
          <w:rStyle w:val="eop"/>
          <w:lang w:val="en-US"/>
        </w:rPr>
      </w:pPr>
      <w:bookmarkStart w:id="103" w:name="_Toc132356814"/>
      <w:bookmarkStart w:id="104" w:name="_Toc103941508"/>
      <w:bookmarkStart w:id="105" w:name="_Toc104188050"/>
      <w:bookmarkStart w:id="106" w:name="_Toc132356815"/>
      <w:bookmarkEnd w:id="103"/>
      <w:r w:rsidRPr="0D5D4902">
        <w:rPr>
          <w:rStyle w:val="normaltextrun"/>
          <w:lang w:val="en-US"/>
        </w:rPr>
        <w:t>Operation and Maintenance</w:t>
      </w:r>
      <w:bookmarkEnd w:id="104"/>
      <w:bookmarkEnd w:id="105"/>
      <w:bookmarkEnd w:id="106"/>
    </w:p>
    <w:p w14:paraId="4872575D" w14:textId="3D613BC6" w:rsidR="003F263E" w:rsidRPr="008E4EDD" w:rsidRDefault="009B4717" w:rsidP="003F263E">
      <w:pPr>
        <w:shd w:val="clear" w:color="auto" w:fill="FFFFFF" w:themeFill="background1"/>
        <w:rPr>
          <w:rStyle w:val="eop"/>
          <w:rFonts w:ascii="Calibri" w:hAnsi="Calibri" w:cs="Calibri"/>
          <w:color w:val="000000"/>
          <w:lang w:val="en-US"/>
        </w:rPr>
      </w:pPr>
      <w:r w:rsidRPr="00BD7C48">
        <w:rPr>
          <w:i/>
          <w:color w:val="000000" w:themeColor="text1"/>
          <w:lang w:val="en-GB"/>
        </w:rPr>
        <w:t>Describe the status of planned and corrective maintenance for measuring instruments and measuring system. Explain any delays in relation to specified deadlines.</w:t>
      </w:r>
    </w:p>
    <w:p w14:paraId="658E6DC3" w14:textId="77777777" w:rsidR="003F263E" w:rsidRPr="00336B12" w:rsidRDefault="003F263E" w:rsidP="003F263E">
      <w:pPr>
        <w:pStyle w:val="Overskrift3"/>
        <w:ind w:left="0" w:firstLine="0"/>
        <w:rPr>
          <w:rStyle w:val="eop"/>
          <w:lang w:val="en-US"/>
        </w:rPr>
      </w:pPr>
      <w:bookmarkStart w:id="107" w:name="_Toc103941509"/>
      <w:bookmarkStart w:id="108" w:name="_Toc104188051"/>
      <w:bookmarkStart w:id="109" w:name="_Toc132356816"/>
      <w:r w:rsidRPr="0D5D4902">
        <w:rPr>
          <w:rStyle w:val="normaltextrun"/>
          <w:lang w:val="en-US"/>
        </w:rPr>
        <w:t>Modifications</w:t>
      </w:r>
      <w:bookmarkEnd w:id="107"/>
      <w:bookmarkEnd w:id="108"/>
      <w:bookmarkEnd w:id="109"/>
    </w:p>
    <w:p w14:paraId="2D452DBF" w14:textId="77777777" w:rsidR="0050312A" w:rsidRPr="00BD7C48" w:rsidRDefault="0050312A" w:rsidP="00BD7C48">
      <w:pPr>
        <w:shd w:val="clear" w:color="auto" w:fill="FFFFFF" w:themeFill="background1"/>
        <w:rPr>
          <w:i/>
          <w:color w:val="000000" w:themeColor="text1"/>
          <w:lang w:val="en-GB"/>
        </w:rPr>
      </w:pPr>
      <w:r w:rsidRPr="00BD7C48">
        <w:rPr>
          <w:i/>
          <w:color w:val="000000" w:themeColor="text1"/>
          <w:lang w:val="en-GB"/>
        </w:rPr>
        <w:t>Describe any ongoing and planned modifications including a tentative schedule for calibrations, acceptance tests and commissioning.</w:t>
      </w:r>
    </w:p>
    <w:p w14:paraId="2673147E" w14:textId="77777777" w:rsidR="00E0743D" w:rsidRPr="00DD38DE" w:rsidRDefault="00E0743D" w:rsidP="00DD38DE">
      <w:pPr>
        <w:rPr>
          <w:i/>
          <w:color w:val="000000" w:themeColor="text1"/>
          <w:lang w:val="en-GB"/>
        </w:rPr>
      </w:pPr>
    </w:p>
    <w:p w14:paraId="12A7A8CF" w14:textId="7DE22CD3" w:rsidR="00B22EFB" w:rsidRPr="00CC376A" w:rsidRDefault="00B22EFB" w:rsidP="00715836">
      <w:pPr>
        <w:pStyle w:val="Overskrift1"/>
        <w:rPr>
          <w:i/>
          <w:color w:val="000000" w:themeColor="text1"/>
          <w:lang w:val="en-GB"/>
        </w:rPr>
      </w:pPr>
      <w:bookmarkStart w:id="110" w:name="_Toc72478338"/>
      <w:bookmarkStart w:id="111" w:name="_Toc72482492"/>
      <w:bookmarkStart w:id="112" w:name="_Toc72478339"/>
      <w:bookmarkStart w:id="113" w:name="_Toc72482493"/>
      <w:bookmarkStart w:id="114" w:name="_Toc72478340"/>
      <w:bookmarkStart w:id="115" w:name="_Toc72482494"/>
      <w:bookmarkStart w:id="116" w:name="_Toc208633538"/>
      <w:bookmarkStart w:id="117" w:name="_Toc208649982"/>
      <w:bookmarkStart w:id="118" w:name="_Toc208678247"/>
      <w:bookmarkStart w:id="119" w:name="_Toc208678249"/>
      <w:bookmarkStart w:id="120" w:name="_Toc491095124"/>
      <w:bookmarkStart w:id="121" w:name="_Toc491095170"/>
      <w:bookmarkStart w:id="122" w:name="_Toc491095674"/>
      <w:bookmarkStart w:id="123" w:name="_Toc132356817"/>
      <w:bookmarkEnd w:id="110"/>
      <w:bookmarkEnd w:id="111"/>
      <w:bookmarkEnd w:id="112"/>
      <w:bookmarkEnd w:id="113"/>
      <w:bookmarkEnd w:id="114"/>
      <w:bookmarkEnd w:id="115"/>
      <w:bookmarkEnd w:id="116"/>
      <w:bookmarkEnd w:id="117"/>
      <w:bookmarkEnd w:id="118"/>
      <w:bookmarkEnd w:id="119"/>
      <w:r w:rsidRPr="00F24382">
        <w:rPr>
          <w:color w:val="000000" w:themeColor="text1"/>
          <w:lang w:val="en-GB"/>
        </w:rPr>
        <w:t>Environment</w:t>
      </w:r>
      <w:bookmarkEnd w:id="120"/>
      <w:bookmarkEnd w:id="121"/>
      <w:bookmarkEnd w:id="122"/>
      <w:bookmarkEnd w:id="123"/>
    </w:p>
    <w:p w14:paraId="4503D295" w14:textId="77777777" w:rsidR="00B22EFB" w:rsidRPr="00CC376A" w:rsidRDefault="00B22EFB" w:rsidP="00715836">
      <w:pPr>
        <w:rPr>
          <w:i/>
          <w:color w:val="000000" w:themeColor="text1"/>
          <w:lang w:val="en-GB"/>
        </w:rPr>
      </w:pPr>
      <w:r>
        <w:rPr>
          <w:i/>
          <w:iCs/>
          <w:color w:val="000000" w:themeColor="text1"/>
          <w:lang w:val="en-GB"/>
        </w:rPr>
        <w:t xml:space="preserve">Give a short status and improvements of the environmental aspects on the field. </w:t>
      </w:r>
      <w:r w:rsidRPr="7992A548">
        <w:rPr>
          <w:i/>
          <w:iCs/>
          <w:color w:val="000000" w:themeColor="text1"/>
          <w:lang w:val="en-GB"/>
        </w:rPr>
        <w:t>Describe the key environmental challenges regarding emissions to air and sea and how these challenges may have changed since the last ASR.</w:t>
      </w:r>
    </w:p>
    <w:p w14:paraId="6D597D9A" w14:textId="77777777" w:rsidR="00F66406" w:rsidRDefault="00F66406" w:rsidP="0D5D4902">
      <w:pPr>
        <w:rPr>
          <w:i/>
          <w:color w:val="000000" w:themeColor="text1"/>
          <w:lang w:val="en-US"/>
        </w:rPr>
      </w:pPr>
    </w:p>
    <w:p w14:paraId="1C9D0771" w14:textId="7D0CC11D" w:rsidR="00B22EFB" w:rsidRDefault="00B22EFB" w:rsidP="0D5D4902">
      <w:pPr>
        <w:rPr>
          <w:i/>
          <w:iCs/>
          <w:color w:val="000000" w:themeColor="text1"/>
          <w:lang w:val="en-GB"/>
        </w:rPr>
      </w:pPr>
      <w:r w:rsidRPr="00B22EFB">
        <w:rPr>
          <w:i/>
          <w:color w:val="000000" w:themeColor="text1"/>
          <w:lang w:val="en-US"/>
        </w:rPr>
        <w:t xml:space="preserve">Various initiatives can increase the overall environmental performance of a field/facility. </w:t>
      </w:r>
      <w:r w:rsidRPr="0D5D4902">
        <w:rPr>
          <w:i/>
          <w:iCs/>
          <w:color w:val="000000" w:themeColor="text1"/>
          <w:lang w:val="en-US"/>
        </w:rPr>
        <w:t xml:space="preserve">Explain possible measures that may have been studied including power from shore, more energy-efficient technologies, reduced flaring, reduced use of chemicals etc. </w:t>
      </w:r>
      <w:r w:rsidRPr="0D5D4902">
        <w:rPr>
          <w:i/>
          <w:iCs/>
          <w:color w:val="000000" w:themeColor="text1"/>
          <w:lang w:val="en-GB"/>
        </w:rPr>
        <w:t xml:space="preserve">Describe the use of new technologies, pilots or R&amp;D projects related to </w:t>
      </w:r>
      <w:r w:rsidR="00DF15C2" w:rsidRPr="0D5D4902">
        <w:rPr>
          <w:i/>
          <w:iCs/>
          <w:color w:val="000000" w:themeColor="text1"/>
          <w:lang w:val="en-GB"/>
        </w:rPr>
        <w:t xml:space="preserve">the </w:t>
      </w:r>
      <w:r w:rsidRPr="0D5D4902">
        <w:rPr>
          <w:i/>
          <w:iCs/>
          <w:color w:val="000000" w:themeColor="text1"/>
          <w:lang w:val="en-GB"/>
        </w:rPr>
        <w:t>environment that are planned or</w:t>
      </w:r>
      <w:r w:rsidR="00A40A77" w:rsidRPr="0D5D4902">
        <w:rPr>
          <w:i/>
          <w:iCs/>
          <w:color w:val="000000" w:themeColor="text1"/>
          <w:lang w:val="en-GB"/>
        </w:rPr>
        <w:t xml:space="preserve"> are being</w:t>
      </w:r>
      <w:r w:rsidRPr="0D5D4902">
        <w:rPr>
          <w:i/>
          <w:iCs/>
          <w:color w:val="000000" w:themeColor="text1"/>
          <w:lang w:val="en-GB"/>
        </w:rPr>
        <w:t xml:space="preserve"> considered</w:t>
      </w:r>
      <w:r w:rsidR="00962997" w:rsidRPr="0D5D4902">
        <w:rPr>
          <w:i/>
          <w:iCs/>
          <w:color w:val="000000" w:themeColor="text1"/>
          <w:lang w:val="en-GB"/>
        </w:rPr>
        <w:t xml:space="preserve"> for the field</w:t>
      </w:r>
      <w:r w:rsidRPr="0D5D4902">
        <w:rPr>
          <w:i/>
          <w:iCs/>
          <w:color w:val="000000" w:themeColor="text1"/>
          <w:lang w:val="en-GB"/>
        </w:rPr>
        <w:t xml:space="preserve">. Specify to what extent this technology is new (for the operator, for the field or for the Norwegian </w:t>
      </w:r>
      <w:r w:rsidR="004311EE">
        <w:rPr>
          <w:i/>
          <w:iCs/>
          <w:color w:val="000000" w:themeColor="text1"/>
          <w:lang w:val="en-GB"/>
        </w:rPr>
        <w:t>c</w:t>
      </w:r>
      <w:r w:rsidRPr="0D5D4902">
        <w:rPr>
          <w:i/>
          <w:iCs/>
          <w:color w:val="000000" w:themeColor="text1"/>
          <w:lang w:val="en-GB"/>
        </w:rPr>
        <w:t xml:space="preserve">ontinental </w:t>
      </w:r>
      <w:r w:rsidR="004311EE">
        <w:rPr>
          <w:i/>
          <w:iCs/>
          <w:color w:val="000000" w:themeColor="text1"/>
          <w:lang w:val="en-GB"/>
        </w:rPr>
        <w:t>s</w:t>
      </w:r>
      <w:r w:rsidRPr="0D5D4902">
        <w:rPr>
          <w:i/>
          <w:iCs/>
          <w:color w:val="000000" w:themeColor="text1"/>
          <w:lang w:val="en-GB"/>
        </w:rPr>
        <w:t xml:space="preserve">helf). </w:t>
      </w:r>
    </w:p>
    <w:p w14:paraId="695FC82C" w14:textId="16A0616F" w:rsidR="009A5871" w:rsidRDefault="009A5871" w:rsidP="0D5D4902">
      <w:pPr>
        <w:rPr>
          <w:i/>
          <w:iCs/>
          <w:color w:val="000000" w:themeColor="text1"/>
          <w:lang w:val="en-GB"/>
        </w:rPr>
      </w:pPr>
    </w:p>
    <w:p w14:paraId="7D62D7CD" w14:textId="77777777" w:rsidR="00B22EFB" w:rsidRPr="00CC376A" w:rsidRDefault="00B22EFB" w:rsidP="00715836">
      <w:pPr>
        <w:pStyle w:val="Overskrift1"/>
        <w:rPr>
          <w:color w:val="000000" w:themeColor="text1"/>
          <w:lang w:val="en-GB"/>
        </w:rPr>
      </w:pPr>
      <w:bookmarkStart w:id="124" w:name="_Ref453872623"/>
      <w:bookmarkStart w:id="125" w:name="_Toc491095127"/>
      <w:bookmarkStart w:id="126" w:name="_Toc491095173"/>
      <w:bookmarkStart w:id="127" w:name="_Toc491095675"/>
      <w:bookmarkStart w:id="128" w:name="_Toc132356818"/>
      <w:r w:rsidRPr="00CC376A">
        <w:rPr>
          <w:color w:val="000000" w:themeColor="text1"/>
          <w:lang w:val="en-GB"/>
        </w:rPr>
        <w:t>Area Development</w:t>
      </w:r>
      <w:bookmarkEnd w:id="124"/>
      <w:bookmarkEnd w:id="125"/>
      <w:bookmarkEnd w:id="126"/>
      <w:bookmarkEnd w:id="127"/>
      <w:bookmarkEnd w:id="128"/>
    </w:p>
    <w:p w14:paraId="4AD6CF38" w14:textId="55ECDE0D" w:rsidR="00B22EFB" w:rsidRDefault="00B22EFB" w:rsidP="00715836">
      <w:pPr>
        <w:rPr>
          <w:i/>
          <w:iCs/>
          <w:color w:val="000000" w:themeColor="text1"/>
          <w:lang w:val="en-GB"/>
        </w:rPr>
      </w:pPr>
      <w:r w:rsidRPr="46BE82D6">
        <w:rPr>
          <w:i/>
          <w:iCs/>
          <w:color w:val="000000" w:themeColor="text1"/>
          <w:lang w:val="en-GB"/>
        </w:rPr>
        <w:t>This chapter should include activities according to JOA, Article 12.4, Exploration</w:t>
      </w:r>
      <w:r w:rsidR="00900236">
        <w:rPr>
          <w:i/>
          <w:iCs/>
          <w:color w:val="000000" w:themeColor="text1"/>
          <w:lang w:val="en-GB"/>
        </w:rPr>
        <w:t>;</w:t>
      </w:r>
      <w:r w:rsidRPr="46BE82D6">
        <w:rPr>
          <w:i/>
          <w:iCs/>
          <w:color w:val="000000" w:themeColor="text1"/>
          <w:lang w:val="en-GB"/>
        </w:rPr>
        <w:t xml:space="preserve"> Exploration drilling and testing, Field evaluation, Concept studies, Development investments, Business development and any activities relating to resources not yet decided to be developed.  </w:t>
      </w:r>
    </w:p>
    <w:p w14:paraId="7B0F76D4" w14:textId="77777777" w:rsidR="00E0743D" w:rsidRPr="00CC376A" w:rsidRDefault="00E0743D" w:rsidP="00715836">
      <w:pPr>
        <w:rPr>
          <w:i/>
          <w:iCs/>
          <w:color w:val="000000" w:themeColor="text1"/>
          <w:lang w:val="en-GB"/>
        </w:rPr>
      </w:pPr>
    </w:p>
    <w:p w14:paraId="65B9A142" w14:textId="37ABB3D8" w:rsidR="00B22EFB" w:rsidRPr="006554CE" w:rsidRDefault="00B22EFB" w:rsidP="00715836">
      <w:pPr>
        <w:pStyle w:val="Overskrift2"/>
        <w:rPr>
          <w:color w:val="000000" w:themeColor="text1"/>
          <w:lang w:val="en-GB"/>
        </w:rPr>
      </w:pPr>
      <w:bookmarkStart w:id="129" w:name="_Toc40178206"/>
      <w:bookmarkStart w:id="130" w:name="_Toc132356819"/>
      <w:bookmarkStart w:id="131" w:name="_Toc491095133"/>
      <w:bookmarkStart w:id="132" w:name="_Toc491095179"/>
      <w:r w:rsidRPr="006554CE">
        <w:rPr>
          <w:lang w:val="en-GB"/>
        </w:rPr>
        <w:t>Capacities, tie-ins and new volumes</w:t>
      </w:r>
      <w:bookmarkEnd w:id="129"/>
      <w:bookmarkEnd w:id="130"/>
      <w:r w:rsidRPr="006554CE">
        <w:rPr>
          <w:lang w:val="en-GB"/>
        </w:rPr>
        <w:t xml:space="preserve"> </w:t>
      </w:r>
      <w:bookmarkEnd w:id="131"/>
      <w:bookmarkEnd w:id="132"/>
    </w:p>
    <w:p w14:paraId="1D6C5E2F" w14:textId="5B591E12" w:rsidR="00B22EFB" w:rsidRPr="00CC376A" w:rsidRDefault="00B22EFB" w:rsidP="00715836">
      <w:pPr>
        <w:rPr>
          <w:i/>
          <w:color w:val="000000" w:themeColor="text1"/>
          <w:lang w:val="en-GB"/>
        </w:rPr>
      </w:pPr>
      <w:r w:rsidRPr="00CC376A">
        <w:rPr>
          <w:i/>
          <w:color w:val="000000" w:themeColor="text1"/>
          <w:lang w:val="en-GB"/>
        </w:rPr>
        <w:t xml:space="preserve">Give an overview of </w:t>
      </w:r>
      <w:r w:rsidR="00962997">
        <w:rPr>
          <w:i/>
          <w:color w:val="000000" w:themeColor="text1"/>
          <w:lang w:val="en-GB"/>
        </w:rPr>
        <w:t xml:space="preserve">the </w:t>
      </w:r>
      <w:r>
        <w:rPr>
          <w:i/>
          <w:color w:val="000000" w:themeColor="text1"/>
          <w:lang w:val="en-GB"/>
        </w:rPr>
        <w:t xml:space="preserve">infrastructure </w:t>
      </w:r>
      <w:r w:rsidRPr="00CC376A">
        <w:rPr>
          <w:i/>
          <w:color w:val="000000" w:themeColor="text1"/>
          <w:lang w:val="en-GB"/>
        </w:rPr>
        <w:t xml:space="preserve">capacities (oil, gas, water, liquid, weight, space, risers, slots etc.) with focus on </w:t>
      </w:r>
      <w:r w:rsidR="00A40A77">
        <w:rPr>
          <w:i/>
          <w:color w:val="000000" w:themeColor="text1"/>
          <w:lang w:val="en-GB"/>
        </w:rPr>
        <w:t xml:space="preserve">the </w:t>
      </w:r>
      <w:r w:rsidRPr="00CC376A">
        <w:rPr>
          <w:i/>
          <w:color w:val="000000" w:themeColor="text1"/>
          <w:lang w:val="en-GB"/>
        </w:rPr>
        <w:t xml:space="preserve">capacities that may restrict own resource development, current and potential third-party users. </w:t>
      </w:r>
      <w:r>
        <w:rPr>
          <w:i/>
          <w:color w:val="000000" w:themeColor="text1"/>
          <w:lang w:val="en-GB"/>
        </w:rPr>
        <w:t>State any plans for capacity upgrade.</w:t>
      </w:r>
    </w:p>
    <w:p w14:paraId="6165F88E" w14:textId="77777777" w:rsidR="00B22EFB" w:rsidRPr="00CC376A" w:rsidRDefault="00B22EFB" w:rsidP="00715836">
      <w:pPr>
        <w:rPr>
          <w:i/>
          <w:color w:val="000000" w:themeColor="text1"/>
          <w:lang w:val="en-GB"/>
        </w:rPr>
      </w:pPr>
    </w:p>
    <w:p w14:paraId="1FFD445E" w14:textId="7F1BFFEC" w:rsidR="00B22EFB" w:rsidRDefault="00B22EFB" w:rsidP="0D5D4902">
      <w:pPr>
        <w:rPr>
          <w:i/>
          <w:iCs/>
          <w:color w:val="000000" w:themeColor="text1"/>
          <w:lang w:val="en-GB"/>
        </w:rPr>
      </w:pPr>
      <w:r w:rsidRPr="0D5D4902">
        <w:rPr>
          <w:i/>
          <w:iCs/>
          <w:color w:val="000000" w:themeColor="text1"/>
          <w:lang w:val="en-GB"/>
        </w:rPr>
        <w:t xml:space="preserve">Give an overview over existing and potential users, including both own and third-party resources. </w:t>
      </w:r>
    </w:p>
    <w:p w14:paraId="7035F64B" w14:textId="77777777" w:rsidR="00AA6094" w:rsidRPr="00CC376A" w:rsidRDefault="00AA6094" w:rsidP="0D5D4902">
      <w:pPr>
        <w:rPr>
          <w:i/>
          <w:iCs/>
          <w:color w:val="000000" w:themeColor="text1"/>
          <w:lang w:val="en-GB"/>
        </w:rPr>
      </w:pPr>
    </w:p>
    <w:p w14:paraId="1D594056" w14:textId="6301E379" w:rsidR="00B22EFB" w:rsidRPr="00E0743D" w:rsidRDefault="00B22EFB" w:rsidP="00780D72">
      <w:pPr>
        <w:pStyle w:val="Overskrift2"/>
        <w:rPr>
          <w:i/>
          <w:color w:val="000000" w:themeColor="text1"/>
          <w:lang w:val="en-GB"/>
        </w:rPr>
      </w:pPr>
      <w:bookmarkStart w:id="133" w:name="_Toc453946578"/>
      <w:bookmarkStart w:id="134" w:name="_Toc132356820"/>
      <w:bookmarkStart w:id="135" w:name="_Toc453239594"/>
      <w:bookmarkStart w:id="136" w:name="_Toc491095129"/>
      <w:bookmarkStart w:id="137" w:name="_Toc491095175"/>
      <w:bookmarkEnd w:id="133"/>
      <w:r w:rsidRPr="00E0743D">
        <w:rPr>
          <w:color w:val="000000" w:themeColor="text1"/>
          <w:lang w:val="en-GB"/>
        </w:rPr>
        <w:t>Exploration</w:t>
      </w:r>
      <w:bookmarkEnd w:id="134"/>
      <w:r w:rsidRPr="00E0743D">
        <w:rPr>
          <w:color w:val="000000" w:themeColor="text1"/>
          <w:lang w:val="en-GB"/>
        </w:rPr>
        <w:t xml:space="preserve"> </w:t>
      </w:r>
      <w:bookmarkEnd w:id="135"/>
      <w:bookmarkEnd w:id="136"/>
      <w:bookmarkEnd w:id="137"/>
    </w:p>
    <w:p w14:paraId="0405DF90" w14:textId="77777777" w:rsidR="00B22EFB" w:rsidRPr="00CC376A" w:rsidRDefault="00B22EFB" w:rsidP="00715836">
      <w:pPr>
        <w:rPr>
          <w:i/>
          <w:color w:val="000000" w:themeColor="text1"/>
          <w:lang w:val="en-GB"/>
        </w:rPr>
      </w:pPr>
      <w:r w:rsidRPr="2C08E4ED">
        <w:rPr>
          <w:i/>
          <w:iCs/>
          <w:color w:val="000000" w:themeColor="text1"/>
          <w:lang w:val="en-GB"/>
        </w:rPr>
        <w:t>Describe key exploration activities in the last 12-month period</w:t>
      </w:r>
      <w:r>
        <w:rPr>
          <w:i/>
          <w:iCs/>
          <w:color w:val="000000" w:themeColor="text1"/>
          <w:lang w:val="en-GB"/>
        </w:rPr>
        <w:t xml:space="preserve"> including</w:t>
      </w:r>
      <w:r w:rsidRPr="2C08E4ED">
        <w:rPr>
          <w:i/>
          <w:iCs/>
          <w:color w:val="000000" w:themeColor="text1"/>
          <w:lang w:val="en-GB"/>
        </w:rPr>
        <w:t xml:space="preserve"> key challenges and explain deviations from planned exploration activity and forecast for the period. </w:t>
      </w:r>
    </w:p>
    <w:p w14:paraId="705E5341" w14:textId="77777777" w:rsidR="00B22EFB" w:rsidRDefault="00B22EFB" w:rsidP="00715836">
      <w:pPr>
        <w:rPr>
          <w:i/>
          <w:color w:val="000000" w:themeColor="text1"/>
          <w:lang w:val="en-GB"/>
        </w:rPr>
      </w:pPr>
    </w:p>
    <w:p w14:paraId="6DACCA70" w14:textId="11721E1A" w:rsidR="00B22EFB" w:rsidRDefault="00B22EFB" w:rsidP="00715836">
      <w:pPr>
        <w:rPr>
          <w:i/>
          <w:color w:val="000000" w:themeColor="text1"/>
          <w:lang w:val="en-GB"/>
        </w:rPr>
      </w:pPr>
      <w:r>
        <w:rPr>
          <w:i/>
          <w:color w:val="000000" w:themeColor="text1"/>
          <w:lang w:val="en-GB"/>
        </w:rPr>
        <w:t>G</w:t>
      </w:r>
      <w:r w:rsidRPr="00CC376A">
        <w:rPr>
          <w:i/>
          <w:color w:val="000000" w:themeColor="text1"/>
          <w:lang w:val="en-GB"/>
        </w:rPr>
        <w:t>ive a brief description</w:t>
      </w:r>
      <w:r>
        <w:rPr>
          <w:i/>
          <w:color w:val="000000" w:themeColor="text1"/>
          <w:lang w:val="en-GB"/>
        </w:rPr>
        <w:t xml:space="preserve"> of the plan to explore</w:t>
      </w:r>
      <w:r w:rsidRPr="00CC376A">
        <w:rPr>
          <w:i/>
          <w:color w:val="000000" w:themeColor="text1"/>
          <w:lang w:val="en-GB"/>
        </w:rPr>
        <w:t xml:space="preserve"> the prospects (including undrilled field segments) and leads in the </w:t>
      </w:r>
      <w:r>
        <w:rPr>
          <w:i/>
          <w:color w:val="000000" w:themeColor="text1"/>
          <w:lang w:val="en-GB"/>
        </w:rPr>
        <w:t>area.</w:t>
      </w:r>
      <w:r w:rsidR="00B14BDD">
        <w:rPr>
          <w:i/>
          <w:color w:val="000000" w:themeColor="text1"/>
          <w:lang w:val="en-GB"/>
        </w:rPr>
        <w:t xml:space="preserve"> </w:t>
      </w:r>
    </w:p>
    <w:p w14:paraId="18DF2533" w14:textId="77777777" w:rsidR="00B22EFB" w:rsidRPr="00B22EFB" w:rsidRDefault="00B22EFB" w:rsidP="00715836">
      <w:pPr>
        <w:rPr>
          <w:i/>
          <w:color w:val="000000" w:themeColor="text1"/>
          <w:lang w:val="en-US"/>
        </w:rPr>
      </w:pPr>
    </w:p>
    <w:p w14:paraId="43A2C867" w14:textId="77777777" w:rsidR="00B22EFB" w:rsidRPr="00CC376A" w:rsidRDefault="00B22EFB" w:rsidP="00715836">
      <w:pPr>
        <w:rPr>
          <w:i/>
          <w:color w:val="000000" w:themeColor="text1"/>
          <w:lang w:val="en-GB"/>
        </w:rPr>
      </w:pPr>
      <w:r w:rsidRPr="00B22EFB">
        <w:rPr>
          <w:i/>
          <w:color w:val="000000" w:themeColor="text1"/>
          <w:lang w:val="en-US"/>
        </w:rPr>
        <w:t xml:space="preserve">Also explain and </w:t>
      </w:r>
      <w:r w:rsidRPr="00CC376A">
        <w:rPr>
          <w:i/>
          <w:color w:val="000000" w:themeColor="text1"/>
          <w:lang w:val="en-GB"/>
        </w:rPr>
        <w:t>make reference to prospects or leads that are no longer part of the field’s prospect inventory, compared to the last ASR.</w:t>
      </w:r>
    </w:p>
    <w:p w14:paraId="56EEFE12" w14:textId="77777777" w:rsidR="00B22EFB" w:rsidRPr="00CC376A" w:rsidRDefault="00B22EFB" w:rsidP="00715836">
      <w:pPr>
        <w:rPr>
          <w:i/>
          <w:color w:val="000000" w:themeColor="text1"/>
          <w:lang w:val="en-GB"/>
        </w:rPr>
      </w:pPr>
    </w:p>
    <w:p w14:paraId="2995CC89" w14:textId="54ECB936" w:rsidR="00B22EFB" w:rsidRPr="00CC376A" w:rsidRDefault="00B22EFB" w:rsidP="1DAF4559">
      <w:pPr>
        <w:rPr>
          <w:i/>
          <w:iCs/>
          <w:color w:val="000000" w:themeColor="text1"/>
          <w:lang w:val="en-GB"/>
        </w:rPr>
      </w:pPr>
      <w:r w:rsidRPr="1DAF4559">
        <w:rPr>
          <w:i/>
          <w:iCs/>
          <w:color w:val="000000" w:themeColor="text1"/>
          <w:lang w:val="en-GB"/>
        </w:rPr>
        <w:t xml:space="preserve">With reference to current long-term plans or similar documents, describe key elements in the future exploration strategy. Include major challenges/critical success factors for realizing the strategy. Indicate ambitions for resource growth from exploration. </w:t>
      </w:r>
    </w:p>
    <w:p w14:paraId="72D46EFF" w14:textId="77777777" w:rsidR="00B22EFB" w:rsidRDefault="00B22EFB" w:rsidP="00715836">
      <w:pPr>
        <w:rPr>
          <w:i/>
          <w:iCs/>
          <w:color w:val="000000" w:themeColor="text1"/>
          <w:szCs w:val="24"/>
          <w:lang w:val="en-GB"/>
        </w:rPr>
      </w:pPr>
    </w:p>
    <w:p w14:paraId="5AB31490" w14:textId="164E6B6C" w:rsidR="00B22EFB" w:rsidRPr="00CC376A" w:rsidRDefault="00B22EFB" w:rsidP="00715836">
      <w:pPr>
        <w:rPr>
          <w:i/>
          <w:color w:val="000000" w:themeColor="text1"/>
          <w:lang w:val="en-GB"/>
        </w:rPr>
      </w:pPr>
      <w:r>
        <w:rPr>
          <w:i/>
          <w:iCs/>
          <w:color w:val="000000" w:themeColor="text1"/>
          <w:szCs w:val="24"/>
          <w:lang w:val="en-GB"/>
        </w:rPr>
        <w:t xml:space="preserve">A prospect map </w:t>
      </w:r>
      <w:r w:rsidR="006005C2">
        <w:rPr>
          <w:i/>
          <w:iCs/>
          <w:color w:val="000000" w:themeColor="text1"/>
          <w:szCs w:val="24"/>
          <w:lang w:val="en-GB"/>
        </w:rPr>
        <w:t>should</w:t>
      </w:r>
      <w:r>
        <w:rPr>
          <w:i/>
          <w:iCs/>
          <w:color w:val="000000" w:themeColor="text1"/>
          <w:szCs w:val="24"/>
          <w:lang w:val="en-GB"/>
        </w:rPr>
        <w:t xml:space="preserve"> be included.</w:t>
      </w:r>
    </w:p>
    <w:p w14:paraId="2328AFC2" w14:textId="77777777" w:rsidR="00B22EFB" w:rsidRPr="00CC376A" w:rsidRDefault="00B22EFB" w:rsidP="00715836">
      <w:pPr>
        <w:rPr>
          <w:i/>
          <w:color w:val="000000" w:themeColor="text1"/>
          <w:lang w:val="en-GB"/>
        </w:rPr>
      </w:pPr>
    </w:p>
    <w:p w14:paraId="6AEB57FA" w14:textId="0227894C" w:rsidR="00B22EFB" w:rsidRPr="007F39ED" w:rsidRDefault="00B22EFB" w:rsidP="1DAF4559">
      <w:pPr>
        <w:pStyle w:val="ArialNarrow18"/>
        <w:rPr>
          <w:rFonts w:asciiTheme="minorHAnsi" w:hAnsiTheme="minorHAnsi" w:cstheme="minorHAnsi"/>
          <w:b w:val="0"/>
          <w:i/>
          <w:iCs/>
          <w:color w:val="000000" w:themeColor="text1"/>
          <w:sz w:val="22"/>
          <w:szCs w:val="22"/>
        </w:rPr>
      </w:pPr>
      <w:r w:rsidRPr="007F39ED">
        <w:rPr>
          <w:rFonts w:asciiTheme="minorHAnsi" w:hAnsiTheme="minorHAnsi" w:cstheme="minorHAnsi"/>
          <w:b w:val="0"/>
          <w:i/>
          <w:iCs/>
          <w:color w:val="000000" w:themeColor="text1"/>
          <w:sz w:val="22"/>
          <w:szCs w:val="22"/>
          <w:lang w:val="en-GB"/>
        </w:rPr>
        <w:t>Fill in table 8.1</w:t>
      </w:r>
      <w:r w:rsidR="00CC4C95" w:rsidRPr="007F39ED">
        <w:rPr>
          <w:rFonts w:asciiTheme="minorHAnsi" w:hAnsiTheme="minorHAnsi" w:cstheme="minorHAnsi"/>
          <w:b w:val="0"/>
          <w:i/>
          <w:iCs/>
          <w:color w:val="000000" w:themeColor="text1"/>
          <w:sz w:val="22"/>
          <w:szCs w:val="22"/>
          <w:lang w:val="en-GB"/>
        </w:rPr>
        <w:t>-</w:t>
      </w:r>
      <w:r w:rsidR="00A547D7">
        <w:rPr>
          <w:rFonts w:asciiTheme="minorHAnsi" w:hAnsiTheme="minorHAnsi" w:cstheme="minorHAnsi"/>
          <w:b w:val="0"/>
          <w:i/>
          <w:iCs/>
          <w:color w:val="000000" w:themeColor="text1"/>
          <w:sz w:val="22"/>
          <w:szCs w:val="22"/>
          <w:lang w:val="en-GB"/>
        </w:rPr>
        <w:t>Prospecti</w:t>
      </w:r>
      <w:r w:rsidR="000A4AC1">
        <w:rPr>
          <w:rFonts w:asciiTheme="minorHAnsi" w:hAnsiTheme="minorHAnsi" w:cstheme="minorHAnsi"/>
          <w:b w:val="0"/>
          <w:i/>
          <w:iCs/>
          <w:color w:val="000000" w:themeColor="text1"/>
          <w:sz w:val="22"/>
          <w:szCs w:val="22"/>
          <w:lang w:val="en-GB"/>
        </w:rPr>
        <w:t xml:space="preserve">vity </w:t>
      </w:r>
      <w:r w:rsidRPr="007F39ED">
        <w:rPr>
          <w:rFonts w:asciiTheme="minorHAnsi" w:hAnsiTheme="minorHAnsi" w:cstheme="minorHAnsi"/>
          <w:b w:val="0"/>
          <w:i/>
          <w:iCs/>
          <w:color w:val="000000" w:themeColor="text1"/>
          <w:sz w:val="22"/>
          <w:szCs w:val="22"/>
          <w:lang w:val="en-GB"/>
        </w:rPr>
        <w:t xml:space="preserve">in </w:t>
      </w:r>
      <w:r w:rsidR="00601F23" w:rsidRPr="007F39ED">
        <w:rPr>
          <w:rFonts w:asciiTheme="minorHAnsi" w:hAnsiTheme="minorHAnsi" w:cstheme="minorHAnsi"/>
          <w:b w:val="0"/>
          <w:i/>
          <w:iCs/>
          <w:color w:val="000000" w:themeColor="text1"/>
          <w:sz w:val="22"/>
          <w:szCs w:val="22"/>
          <w:lang w:val="en-GB"/>
        </w:rPr>
        <w:t xml:space="preserve">Excel </w:t>
      </w:r>
      <w:r w:rsidRPr="007F39ED">
        <w:rPr>
          <w:rFonts w:asciiTheme="minorHAnsi" w:hAnsiTheme="minorHAnsi" w:cstheme="minorHAnsi"/>
          <w:b w:val="0"/>
          <w:i/>
          <w:iCs/>
          <w:color w:val="000000" w:themeColor="text1"/>
          <w:sz w:val="22"/>
          <w:szCs w:val="22"/>
          <w:lang w:val="en-GB"/>
        </w:rPr>
        <w:t>attachment.</w:t>
      </w:r>
    </w:p>
    <w:p w14:paraId="619AFBFE" w14:textId="77777777" w:rsidR="00B22EFB" w:rsidRPr="00CC376A" w:rsidRDefault="00B22EFB" w:rsidP="00715836">
      <w:pPr>
        <w:rPr>
          <w:color w:val="000000" w:themeColor="text1"/>
          <w:lang w:val="en-GB"/>
        </w:rPr>
      </w:pPr>
    </w:p>
    <w:p w14:paraId="6E836950" w14:textId="3257E5E3" w:rsidR="00B22EFB" w:rsidRPr="00E0743D" w:rsidRDefault="00B22EFB" w:rsidP="003F0548">
      <w:pPr>
        <w:pStyle w:val="Overskrift1"/>
        <w:rPr>
          <w:color w:val="000000" w:themeColor="text1"/>
          <w:lang w:val="en-GB"/>
        </w:rPr>
      </w:pPr>
      <w:bookmarkStart w:id="138" w:name="_Toc208815631"/>
      <w:bookmarkStart w:id="139" w:name="_Toc208815633"/>
      <w:bookmarkStart w:id="140" w:name="_Toc208815692"/>
      <w:bookmarkStart w:id="141" w:name="_Toc208815693"/>
      <w:bookmarkStart w:id="142" w:name="_Toc208815702"/>
      <w:bookmarkStart w:id="143" w:name="_Toc208805040"/>
      <w:bookmarkStart w:id="144" w:name="_Toc208815703"/>
      <w:bookmarkStart w:id="145" w:name="_Ref455656183"/>
      <w:bookmarkStart w:id="146" w:name="_Toc491095134"/>
      <w:bookmarkStart w:id="147" w:name="_Toc491095180"/>
      <w:bookmarkStart w:id="148" w:name="_Toc491095676"/>
      <w:bookmarkStart w:id="149" w:name="_Toc132356821"/>
      <w:bookmarkStart w:id="150" w:name="_Hlk103166861"/>
      <w:bookmarkEnd w:id="138"/>
      <w:bookmarkEnd w:id="139"/>
      <w:bookmarkEnd w:id="140"/>
      <w:bookmarkEnd w:id="141"/>
      <w:bookmarkEnd w:id="142"/>
      <w:bookmarkEnd w:id="143"/>
      <w:bookmarkEnd w:id="144"/>
      <w:r w:rsidRPr="00E0743D">
        <w:rPr>
          <w:color w:val="000000" w:themeColor="text1"/>
          <w:lang w:val="en-GB"/>
        </w:rPr>
        <w:t>Field- and facility lifetime and cessation</w:t>
      </w:r>
      <w:bookmarkEnd w:id="145"/>
      <w:bookmarkEnd w:id="146"/>
      <w:bookmarkEnd w:id="147"/>
      <w:bookmarkEnd w:id="148"/>
      <w:bookmarkEnd w:id="149"/>
    </w:p>
    <w:p w14:paraId="426C0D6F" w14:textId="77777777" w:rsidR="00B22EFB" w:rsidRPr="00CC376A" w:rsidRDefault="00B22EFB" w:rsidP="00715836">
      <w:pPr>
        <w:tabs>
          <w:tab w:val="num" w:pos="0"/>
        </w:tabs>
        <w:rPr>
          <w:i/>
          <w:color w:val="000000" w:themeColor="text1"/>
          <w:lang w:val="en-GB"/>
        </w:rPr>
      </w:pPr>
      <w:r w:rsidRPr="00CC376A">
        <w:rPr>
          <w:i/>
          <w:color w:val="000000" w:themeColor="text1"/>
          <w:lang w:val="en-GB"/>
        </w:rPr>
        <w:t xml:space="preserve">According to the Petroleum </w:t>
      </w:r>
      <w:r w:rsidRPr="00BD7C48">
        <w:rPr>
          <w:i/>
          <w:lang w:val="en-GB"/>
        </w:rPr>
        <w:t>Act, Chapter 5</w:t>
      </w:r>
      <w:r w:rsidRPr="00CC376A">
        <w:rPr>
          <w:i/>
          <w:color w:val="000000" w:themeColor="text1"/>
          <w:lang w:val="en-GB"/>
        </w:rPr>
        <w:t>, a decommissioning plan must be submitted to the Ministry of Petroleum and Energy within two to five years prior to the use of a facility ceases.</w:t>
      </w:r>
    </w:p>
    <w:p w14:paraId="464C4067" w14:textId="61369B4C" w:rsidR="00B22EFB" w:rsidRDefault="00B22EFB" w:rsidP="0D5D4902">
      <w:pPr>
        <w:rPr>
          <w:i/>
          <w:iCs/>
          <w:color w:val="000000" w:themeColor="text1"/>
          <w:lang w:val="en-GB"/>
        </w:rPr>
      </w:pPr>
      <w:r w:rsidRPr="0D5D4902">
        <w:rPr>
          <w:i/>
          <w:iCs/>
          <w:color w:val="000000" w:themeColor="text1"/>
          <w:lang w:val="en-GB"/>
        </w:rPr>
        <w:t xml:space="preserve">If a decommissioning plan has been submitted for one or several facilities on the field, refer to it in order to simplify the reporting to this chapter. </w:t>
      </w:r>
    </w:p>
    <w:p w14:paraId="06F09CC9" w14:textId="77777777" w:rsidR="00AA6094" w:rsidRPr="00CC376A" w:rsidRDefault="00AA6094" w:rsidP="0D5D4902">
      <w:pPr>
        <w:rPr>
          <w:i/>
          <w:iCs/>
          <w:color w:val="000000" w:themeColor="text1"/>
          <w:lang w:val="en-GB"/>
        </w:rPr>
      </w:pPr>
    </w:p>
    <w:p w14:paraId="778813E8" w14:textId="0A3346CE" w:rsidR="00B22EFB" w:rsidRPr="00E0743D" w:rsidRDefault="00B22EFB" w:rsidP="00991A31">
      <w:pPr>
        <w:pStyle w:val="Overskrift2"/>
        <w:rPr>
          <w:color w:val="000000" w:themeColor="text1"/>
          <w:lang w:val="en-GB"/>
        </w:rPr>
      </w:pPr>
      <w:bookmarkStart w:id="151" w:name="_Toc491095135"/>
      <w:bookmarkStart w:id="152" w:name="_Toc491095181"/>
      <w:bookmarkStart w:id="153" w:name="_Toc132356822"/>
      <w:r w:rsidRPr="00E0743D">
        <w:rPr>
          <w:color w:val="000000" w:themeColor="text1"/>
          <w:lang w:val="en-GB"/>
        </w:rPr>
        <w:t>Field and facility lifetime</w:t>
      </w:r>
      <w:bookmarkEnd w:id="151"/>
      <w:bookmarkEnd w:id="152"/>
      <w:bookmarkEnd w:id="153"/>
    </w:p>
    <w:p w14:paraId="3A70AD35" w14:textId="77777777" w:rsidR="00B22EFB" w:rsidRPr="00CC376A" w:rsidRDefault="00B22EFB" w:rsidP="00715836">
      <w:pPr>
        <w:rPr>
          <w:i/>
          <w:color w:val="000000" w:themeColor="text1"/>
          <w:lang w:val="en-GB"/>
        </w:rPr>
      </w:pPr>
      <w:r w:rsidRPr="00CC376A">
        <w:rPr>
          <w:i/>
          <w:color w:val="000000" w:themeColor="text1"/>
          <w:lang w:val="en-GB"/>
        </w:rPr>
        <w:t>List current facility lifetime and compare this to the current expected economic lifetime of the field or facility. Describe the main factors influencing the economic lifetime of the actual facility.</w:t>
      </w:r>
      <w:r>
        <w:rPr>
          <w:i/>
          <w:color w:val="000000" w:themeColor="text1"/>
          <w:lang w:val="en-GB"/>
        </w:rPr>
        <w:t xml:space="preserve"> Refer to lifetime studies, if any.</w:t>
      </w:r>
      <w:r w:rsidRPr="00CC376A">
        <w:rPr>
          <w:i/>
          <w:color w:val="000000" w:themeColor="text1"/>
          <w:lang w:val="en-GB"/>
        </w:rPr>
        <w:t xml:space="preserve"> </w:t>
      </w:r>
    </w:p>
    <w:p w14:paraId="0FB1A2E6" w14:textId="77777777" w:rsidR="00B22EFB" w:rsidRPr="00CC376A" w:rsidRDefault="00B22EFB" w:rsidP="00715836">
      <w:pPr>
        <w:rPr>
          <w:color w:val="000000" w:themeColor="text1"/>
          <w:lang w:val="en-GB"/>
        </w:rPr>
      </w:pPr>
    </w:p>
    <w:p w14:paraId="17DB2CD4" w14:textId="75712845" w:rsidR="00B22EFB" w:rsidRPr="00B471CF" w:rsidRDefault="00B22EFB" w:rsidP="00715836">
      <w:pPr>
        <w:pStyle w:val="Overskrift2"/>
        <w:rPr>
          <w:lang w:val="en-GB"/>
        </w:rPr>
      </w:pPr>
      <w:bookmarkStart w:id="154" w:name="_Toc491095136"/>
      <w:bookmarkStart w:id="155" w:name="_Toc491095182"/>
      <w:bookmarkStart w:id="156" w:name="_Toc132356823"/>
      <w:r w:rsidRPr="00CC376A">
        <w:rPr>
          <w:lang w:val="en-GB"/>
        </w:rPr>
        <w:t>Cessation and disposal</w:t>
      </w:r>
      <w:bookmarkEnd w:id="154"/>
      <w:bookmarkEnd w:id="155"/>
      <w:bookmarkEnd w:id="156"/>
      <w:r w:rsidRPr="00CC376A">
        <w:rPr>
          <w:lang w:val="en-GB"/>
        </w:rPr>
        <w:t xml:space="preserve"> </w:t>
      </w:r>
    </w:p>
    <w:p w14:paraId="4E537863" w14:textId="77777777" w:rsidR="00B22EFB" w:rsidRDefault="00B22EFB" w:rsidP="00715836">
      <w:pPr>
        <w:rPr>
          <w:i/>
          <w:iCs/>
          <w:color w:val="000000" w:themeColor="text1"/>
          <w:lang w:val="en-GB"/>
        </w:rPr>
      </w:pPr>
      <w:r w:rsidRPr="00CC376A">
        <w:rPr>
          <w:i/>
          <w:color w:val="000000" w:themeColor="text1"/>
          <w:lang w:val="en-GB"/>
        </w:rPr>
        <w:t>State current timeframe relating to preparation for cessation activities and disposal of facilities.</w:t>
      </w:r>
      <w:r>
        <w:rPr>
          <w:i/>
          <w:color w:val="000000" w:themeColor="text1"/>
          <w:lang w:val="en-GB"/>
        </w:rPr>
        <w:t xml:space="preserve"> </w:t>
      </w:r>
      <w:r w:rsidRPr="00CC376A">
        <w:rPr>
          <w:i/>
          <w:iCs/>
          <w:color w:val="000000" w:themeColor="text1"/>
          <w:lang w:val="en-GB"/>
        </w:rPr>
        <w:t>Give a short summary of planned method(s) for disposal of the facilities.</w:t>
      </w:r>
    </w:p>
    <w:p w14:paraId="733E50B8" w14:textId="77777777" w:rsidR="00B22EFB" w:rsidRDefault="00B22EFB" w:rsidP="00715836">
      <w:pPr>
        <w:rPr>
          <w:i/>
          <w:color w:val="000000" w:themeColor="text1"/>
          <w:lang w:val="en-GB"/>
        </w:rPr>
      </w:pPr>
    </w:p>
    <w:p w14:paraId="38AB8C1E" w14:textId="77777777" w:rsidR="00B22EFB" w:rsidRDefault="00B22EFB" w:rsidP="00715836">
      <w:pPr>
        <w:rPr>
          <w:i/>
          <w:color w:val="000000" w:themeColor="text1"/>
          <w:lang w:val="en-GB"/>
        </w:rPr>
      </w:pPr>
      <w:r>
        <w:rPr>
          <w:i/>
          <w:color w:val="000000" w:themeColor="text1"/>
          <w:lang w:val="en-GB"/>
        </w:rPr>
        <w:t>Describe</w:t>
      </w:r>
      <w:r w:rsidRPr="00CC376A">
        <w:rPr>
          <w:i/>
          <w:color w:val="000000" w:themeColor="text1"/>
          <w:lang w:val="en-GB"/>
        </w:rPr>
        <w:t xml:space="preserve"> the main assumptions </w:t>
      </w:r>
      <w:r>
        <w:rPr>
          <w:i/>
          <w:color w:val="000000" w:themeColor="text1"/>
          <w:lang w:val="en-GB"/>
        </w:rPr>
        <w:t xml:space="preserve">used </w:t>
      </w:r>
      <w:r>
        <w:rPr>
          <w:i/>
          <w:iCs/>
          <w:color w:val="000000"/>
          <w:lang w:val="en-GB"/>
        </w:rPr>
        <w:t>in the RNB reporting for “Shut-down” and “Final disposal” cost estimates</w:t>
      </w:r>
      <w:r w:rsidRPr="00CC376A">
        <w:rPr>
          <w:i/>
          <w:color w:val="000000" w:themeColor="text1"/>
          <w:lang w:val="en-GB"/>
        </w:rPr>
        <w:t>.</w:t>
      </w:r>
    </w:p>
    <w:p w14:paraId="282B3CAE" w14:textId="77777777" w:rsidR="00B22EFB" w:rsidRPr="00CC376A" w:rsidRDefault="00B22EFB" w:rsidP="00715836">
      <w:pPr>
        <w:rPr>
          <w:i/>
          <w:color w:val="000000" w:themeColor="text1"/>
          <w:lang w:val="en-GB"/>
        </w:rPr>
      </w:pPr>
    </w:p>
    <w:p w14:paraId="1DC3BAA0" w14:textId="0C60D5BA" w:rsidR="00B22EFB" w:rsidRPr="00CC376A" w:rsidRDefault="00B22EFB" w:rsidP="00715836">
      <w:pPr>
        <w:rPr>
          <w:i/>
          <w:color w:val="000000" w:themeColor="text1"/>
          <w:lang w:val="en-GB"/>
        </w:rPr>
      </w:pPr>
      <w:r w:rsidRPr="00CC376A">
        <w:rPr>
          <w:i/>
          <w:color w:val="000000" w:themeColor="text1"/>
          <w:lang w:val="en-GB"/>
        </w:rPr>
        <w:t xml:space="preserve">State any </w:t>
      </w:r>
      <w:r>
        <w:rPr>
          <w:i/>
          <w:color w:val="000000" w:themeColor="text1"/>
          <w:lang w:val="en-GB"/>
        </w:rPr>
        <w:t xml:space="preserve">ongoing </w:t>
      </w:r>
      <w:r w:rsidRPr="00CC376A">
        <w:rPr>
          <w:i/>
          <w:color w:val="000000" w:themeColor="text1"/>
          <w:lang w:val="en-GB"/>
        </w:rPr>
        <w:t xml:space="preserve">preparations </w:t>
      </w:r>
      <w:r>
        <w:rPr>
          <w:i/>
          <w:color w:val="000000" w:themeColor="text1"/>
          <w:lang w:val="en-GB"/>
        </w:rPr>
        <w:t>to submit</w:t>
      </w:r>
      <w:r w:rsidRPr="00CC376A">
        <w:rPr>
          <w:i/>
          <w:color w:val="000000" w:themeColor="text1"/>
          <w:lang w:val="en-GB"/>
        </w:rPr>
        <w:t xml:space="preserve"> future decommissioning plan(s), and/or state significant deviations from already submitted decommissioning plans (if any).</w:t>
      </w:r>
    </w:p>
    <w:bookmarkEnd w:id="150"/>
    <w:p w14:paraId="78DB56AD" w14:textId="77777777" w:rsidR="00B22EFB" w:rsidRDefault="00B22EFB" w:rsidP="00715836">
      <w:pPr>
        <w:rPr>
          <w:i/>
          <w:iCs/>
          <w:color w:val="000000" w:themeColor="text1"/>
          <w:lang w:val="en-GB"/>
        </w:rPr>
      </w:pPr>
    </w:p>
    <w:p w14:paraId="119920CA" w14:textId="77777777" w:rsidR="00B22EFB" w:rsidRPr="00CC376A" w:rsidRDefault="00B22EFB" w:rsidP="00715836">
      <w:pPr>
        <w:rPr>
          <w:i/>
          <w:iCs/>
          <w:color w:val="000000" w:themeColor="text1"/>
          <w:lang w:val="en-GB"/>
        </w:rPr>
      </w:pPr>
    </w:p>
    <w:p w14:paraId="1F0D6074" w14:textId="77777777" w:rsidR="00D337EA" w:rsidRPr="00B22EFB" w:rsidRDefault="00D337EA" w:rsidP="00715836">
      <w:pPr>
        <w:pStyle w:val="Sammendrag"/>
        <w:rPr>
          <w:lang w:val="en-GB"/>
        </w:rPr>
      </w:pPr>
    </w:p>
    <w:sectPr w:rsidR="00D337EA" w:rsidRPr="00B22EFB" w:rsidSect="00AC667C">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4F81" w14:textId="77777777" w:rsidR="006267E9" w:rsidRDefault="006267E9" w:rsidP="00425787">
      <w:r>
        <w:separator/>
      </w:r>
    </w:p>
  </w:endnote>
  <w:endnote w:type="continuationSeparator" w:id="0">
    <w:p w14:paraId="2D3063CC" w14:textId="77777777" w:rsidR="006267E9" w:rsidRDefault="006267E9" w:rsidP="00425787">
      <w:r>
        <w:continuationSeparator/>
      </w:r>
    </w:p>
  </w:endnote>
  <w:endnote w:type="continuationNotice" w:id="1">
    <w:p w14:paraId="79BA9ACE" w14:textId="77777777" w:rsidR="006267E9" w:rsidRDefault="00626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pCenturyOldStyle-Regular">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0EC0" w14:textId="77777777" w:rsidR="00AC667C" w:rsidRDefault="002D1BC9">
    <w:pPr>
      <w:pStyle w:val="Bunnteks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19</w:t>
    </w:r>
    <w:r>
      <w:rPr>
        <w:noProof/>
        <w:color w:val="2B579A"/>
        <w:shd w:val="clear" w:color="auto" w:fill="E6E6E6"/>
      </w:rPr>
      <w:fldChar w:fldCharType="end"/>
    </w:r>
  </w:p>
  <w:p w14:paraId="5A2DB3B7" w14:textId="77777777" w:rsidR="00AC667C" w:rsidRDefault="00AC667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C667C" w14:paraId="6E497287" w14:textId="77777777" w:rsidTr="00AC667C">
      <w:tc>
        <w:tcPr>
          <w:tcW w:w="3020" w:type="dxa"/>
        </w:tcPr>
        <w:p w14:paraId="3F6DEF72" w14:textId="77777777" w:rsidR="00AC667C" w:rsidRDefault="00AC667C" w:rsidP="00AC667C">
          <w:pPr>
            <w:pStyle w:val="Topptekst"/>
            <w:ind w:left="-115"/>
          </w:pPr>
        </w:p>
      </w:tc>
      <w:tc>
        <w:tcPr>
          <w:tcW w:w="3020" w:type="dxa"/>
        </w:tcPr>
        <w:p w14:paraId="7787AF85" w14:textId="77777777" w:rsidR="00AC667C" w:rsidRDefault="00AC667C" w:rsidP="00AC667C">
          <w:pPr>
            <w:pStyle w:val="Topptekst"/>
            <w:jc w:val="center"/>
          </w:pPr>
        </w:p>
      </w:tc>
      <w:tc>
        <w:tcPr>
          <w:tcW w:w="3020" w:type="dxa"/>
        </w:tcPr>
        <w:p w14:paraId="2B657515" w14:textId="77777777" w:rsidR="00AC667C" w:rsidRDefault="00AC667C" w:rsidP="00AC667C">
          <w:pPr>
            <w:pStyle w:val="Topptekst"/>
            <w:ind w:right="-115"/>
            <w:jc w:val="right"/>
          </w:pPr>
        </w:p>
      </w:tc>
    </w:tr>
  </w:tbl>
  <w:p w14:paraId="12BBA553" w14:textId="77777777" w:rsidR="00AC667C" w:rsidRDefault="00AC667C">
    <w:pPr>
      <w:pStyle w:val="Bunntek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41E1" w14:textId="77777777" w:rsidR="006267E9" w:rsidRDefault="006267E9" w:rsidP="00425787">
      <w:r>
        <w:separator/>
      </w:r>
    </w:p>
  </w:footnote>
  <w:footnote w:type="continuationSeparator" w:id="0">
    <w:p w14:paraId="476810A7" w14:textId="77777777" w:rsidR="006267E9" w:rsidRDefault="006267E9" w:rsidP="00425787">
      <w:r>
        <w:continuationSeparator/>
      </w:r>
    </w:p>
  </w:footnote>
  <w:footnote w:type="continuationNotice" w:id="1">
    <w:p w14:paraId="6BBB5BFE" w14:textId="77777777" w:rsidR="006267E9" w:rsidRDefault="00626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190F" w14:textId="77777777" w:rsidR="00C26DF8" w:rsidRDefault="00C26DF8" w:rsidP="007F206D">
    <w:pPr>
      <w:pStyle w:val="Topptekst"/>
    </w:pPr>
    <w:r w:rsidRPr="00EF0FEC">
      <w:rPr>
        <w:noProof/>
        <w:lang w:eastAsia="nb-NO"/>
      </w:rPr>
      <w:drawing>
        <wp:anchor distT="0" distB="0" distL="114300" distR="114300" simplePos="0" relativeHeight="251658242" behindDoc="0" locked="1" layoutInCell="1" allowOverlap="1" wp14:anchorId="3095F779" wp14:editId="0443BD18">
          <wp:simplePos x="0" y="0"/>
          <wp:positionH relativeFrom="page">
            <wp:posOffset>6732905</wp:posOffset>
          </wp:positionH>
          <wp:positionV relativeFrom="page">
            <wp:posOffset>396240</wp:posOffset>
          </wp:positionV>
          <wp:extent cx="504000" cy="867600"/>
          <wp:effectExtent l="0" t="0" r="0" b="8890"/>
          <wp:wrapSquare wrapText="bothSides"/>
          <wp:docPr id="1" name="Bilde 1" descr="OD_logo_initials_svar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_logo_initials_svart.emf"/>
                  <pic:cNvPicPr/>
                </pic:nvPicPr>
                <pic:blipFill>
                  <a:blip r:embed="rId1"/>
                  <a:stretch>
                    <a:fillRect/>
                  </a:stretch>
                </pic:blipFill>
                <pic:spPr>
                  <a:xfrm>
                    <a:off x="0" y="0"/>
                    <a:ext cx="504000" cy="867600"/>
                  </a:xfrm>
                  <a:prstGeom prst="rect">
                    <a:avLst/>
                  </a:prstGeom>
                </pic:spPr>
              </pic:pic>
            </a:graphicData>
          </a:graphic>
          <wp14:sizeRelH relativeFrom="margin">
            <wp14:pctWidth>0</wp14:pctWidth>
          </wp14:sizeRelH>
          <wp14:sizeRelV relativeFrom="margin">
            <wp14:pctHeight>0</wp14:pctHeight>
          </wp14:sizeRelV>
        </wp:anchor>
      </w:drawing>
    </w:r>
  </w:p>
  <w:p w14:paraId="00451651" w14:textId="4964A1AA" w:rsidR="00C26DF8" w:rsidRDefault="006267E9" w:rsidP="00210C9F">
    <w:pPr>
      <w:pStyle w:val="Topptekst"/>
      <w:pBdr>
        <w:bottom w:val="single" w:sz="12" w:space="1" w:color="A6A6A6" w:themeColor="background1" w:themeShade="A6"/>
      </w:pBdr>
      <w:spacing w:before="260" w:after="480"/>
    </w:pPr>
    <w:sdt>
      <w:sdtPr>
        <w:alias w:val="Tittel"/>
        <w:tag w:val=""/>
        <w:id w:val="2012719616"/>
        <w:dataBinding w:prefixMappings="xmlns:ns0='http://purl.org/dc/elements/1.1/' xmlns:ns1='http://schemas.openxmlformats.org/package/2006/metadata/core-properties' " w:xpath="/ns1:coreProperties[1]/ns0:title[1]" w:storeItemID="{6C3C8BC8-F283-45AE-878A-BAB7291924A1}"/>
        <w:text/>
      </w:sdtPr>
      <w:sdtEndPr/>
      <w:sdtContent>
        <w:r w:rsidR="006930AA">
          <w:t>Gudlines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40F6" w14:textId="77777777" w:rsidR="00C26DF8" w:rsidRDefault="00C26DF8">
    <w:pPr>
      <w:pStyle w:val="Topptekst"/>
    </w:pPr>
    <w:r>
      <w:rPr>
        <w:noProof/>
        <w:lang w:eastAsia="nb-NO"/>
      </w:rPr>
      <w:drawing>
        <wp:anchor distT="0" distB="0" distL="114300" distR="114300" simplePos="0" relativeHeight="251658240" behindDoc="1" locked="1" layoutInCell="1" allowOverlap="1" wp14:anchorId="35B9F6EB" wp14:editId="3A426DDD">
          <wp:simplePos x="0" y="0"/>
          <wp:positionH relativeFrom="page">
            <wp:posOffset>0</wp:posOffset>
          </wp:positionH>
          <wp:positionV relativeFrom="page">
            <wp:posOffset>2876550</wp:posOffset>
          </wp:positionV>
          <wp:extent cx="7563600" cy="3866400"/>
          <wp:effectExtent l="0" t="0" r="0"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apport-clipping.emf"/>
                  <pic:cNvPicPr/>
                </pic:nvPicPr>
                <pic:blipFill rotWithShape="1">
                  <a:blip r:embed="rId1">
                    <a:extLst>
                      <a:ext uri="{28A0092B-C50C-407E-A947-70E740481C1C}">
                        <a14:useLocalDpi xmlns:a14="http://schemas.microsoft.com/office/drawing/2010/main" val="0"/>
                      </a:ext>
                    </a:extLst>
                  </a:blip>
                  <a:srcRect l="47478" t="50277" r="15330" b="5069"/>
                  <a:stretch/>
                </pic:blipFill>
                <pic:spPr bwMode="auto">
                  <a:xfrm>
                    <a:off x="0" y="0"/>
                    <a:ext cx="7563600" cy="386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7B83">
      <w:rPr>
        <w:i/>
        <w:noProof/>
        <w:sz w:val="16"/>
        <w:szCs w:val="16"/>
        <w:lang w:eastAsia="nb-NO"/>
      </w:rPr>
      <w:drawing>
        <wp:anchor distT="0" distB="0" distL="114300" distR="114300" simplePos="0" relativeHeight="251658241" behindDoc="1" locked="1" layoutInCell="1" allowOverlap="1" wp14:anchorId="217D7E9E" wp14:editId="666F4A3D">
          <wp:simplePos x="0" y="0"/>
          <wp:positionH relativeFrom="page">
            <wp:posOffset>2981325</wp:posOffset>
          </wp:positionH>
          <wp:positionV relativeFrom="page">
            <wp:posOffset>866775</wp:posOffset>
          </wp:positionV>
          <wp:extent cx="1619885" cy="1353185"/>
          <wp:effectExtent l="0" t="0" r="0" b="0"/>
          <wp:wrapNone/>
          <wp:docPr id="3" name="Bilde 3" descr="OD_logo_pos_nor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8" descr="OD_logo_pos_norsk.png"/>
                  <pic:cNvPicPr>
                    <a:picLocks noChangeAspect="1"/>
                  </pic:cNvPicPr>
                </pic:nvPicPr>
                <pic:blipFill>
                  <a:blip r:embed="rId2"/>
                  <a:srcRect/>
                  <a:stretch>
                    <a:fillRect/>
                  </a:stretch>
                </pic:blipFill>
                <pic:spPr bwMode="auto">
                  <a:xfrm>
                    <a:off x="0" y="0"/>
                    <a:ext cx="1619885" cy="135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BCF3E8" w14:textId="77777777" w:rsidR="00C26DF8" w:rsidRDefault="00C26DF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C667C" w14:paraId="5EBC1D95" w14:textId="77777777" w:rsidTr="00AC667C">
      <w:tc>
        <w:tcPr>
          <w:tcW w:w="3020" w:type="dxa"/>
        </w:tcPr>
        <w:p w14:paraId="760FAE51" w14:textId="77777777" w:rsidR="00AC667C" w:rsidRDefault="00AC667C" w:rsidP="00AC667C">
          <w:pPr>
            <w:pStyle w:val="Topptekst"/>
            <w:ind w:left="-115"/>
          </w:pPr>
        </w:p>
      </w:tc>
      <w:tc>
        <w:tcPr>
          <w:tcW w:w="3020" w:type="dxa"/>
        </w:tcPr>
        <w:p w14:paraId="529F4625" w14:textId="77777777" w:rsidR="00AC667C" w:rsidRDefault="00AC667C" w:rsidP="00AC667C">
          <w:pPr>
            <w:pStyle w:val="Topptekst"/>
            <w:jc w:val="center"/>
          </w:pPr>
        </w:p>
      </w:tc>
      <w:tc>
        <w:tcPr>
          <w:tcW w:w="3020" w:type="dxa"/>
        </w:tcPr>
        <w:p w14:paraId="4352E8DC" w14:textId="77777777" w:rsidR="00AC667C" w:rsidRDefault="00AC667C" w:rsidP="00AC667C">
          <w:pPr>
            <w:pStyle w:val="Topptekst"/>
            <w:ind w:right="-115"/>
            <w:jc w:val="right"/>
          </w:pPr>
        </w:p>
      </w:tc>
    </w:tr>
  </w:tbl>
  <w:p w14:paraId="71C7B8EA" w14:textId="77777777" w:rsidR="00AC667C" w:rsidRDefault="00AC667C">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C667C" w14:paraId="1CAD6D24" w14:textId="77777777" w:rsidTr="00AC667C">
      <w:tc>
        <w:tcPr>
          <w:tcW w:w="3020" w:type="dxa"/>
        </w:tcPr>
        <w:p w14:paraId="0C91442B" w14:textId="77777777" w:rsidR="00AC667C" w:rsidRDefault="00AC667C" w:rsidP="00AC667C">
          <w:pPr>
            <w:pStyle w:val="Topptekst"/>
            <w:ind w:left="-115"/>
          </w:pPr>
        </w:p>
      </w:tc>
      <w:tc>
        <w:tcPr>
          <w:tcW w:w="3020" w:type="dxa"/>
        </w:tcPr>
        <w:p w14:paraId="3BF0EA7B" w14:textId="77777777" w:rsidR="00AC667C" w:rsidRDefault="00AC667C" w:rsidP="00AC667C">
          <w:pPr>
            <w:pStyle w:val="Topptekst"/>
            <w:jc w:val="center"/>
          </w:pPr>
        </w:p>
      </w:tc>
      <w:tc>
        <w:tcPr>
          <w:tcW w:w="3020" w:type="dxa"/>
        </w:tcPr>
        <w:p w14:paraId="246047C1" w14:textId="77777777" w:rsidR="00AC667C" w:rsidRDefault="00AC667C" w:rsidP="00AC667C">
          <w:pPr>
            <w:pStyle w:val="Topptekst"/>
            <w:ind w:right="-115"/>
            <w:jc w:val="right"/>
          </w:pPr>
        </w:p>
      </w:tc>
    </w:tr>
  </w:tbl>
  <w:p w14:paraId="4440B021" w14:textId="77777777" w:rsidR="00AC667C" w:rsidRDefault="00AC667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C8E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8A9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0F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1E2D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D81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A48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2A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A2498"/>
    <w:lvl w:ilvl="0">
      <w:start w:val="1"/>
      <w:numFmt w:val="bullet"/>
      <w:lvlText w:val="o"/>
      <w:lvlJc w:val="left"/>
      <w:pPr>
        <w:ind w:left="785" w:hanging="360"/>
      </w:pPr>
      <w:rPr>
        <w:rFonts w:ascii="Courier New" w:hAnsi="Courier New" w:cs="Courier New" w:hint="default"/>
      </w:rPr>
    </w:lvl>
  </w:abstractNum>
  <w:abstractNum w:abstractNumId="8" w15:restartNumberingAfterBreak="0">
    <w:nsid w:val="FFFFFF88"/>
    <w:multiLevelType w:val="singleLevel"/>
    <w:tmpl w:val="49723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0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76900"/>
    <w:multiLevelType w:val="hybridMultilevel"/>
    <w:tmpl w:val="282684F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0F61305F"/>
    <w:multiLevelType w:val="multilevel"/>
    <w:tmpl w:val="179884AC"/>
    <w:styleLink w:val="Headings"/>
    <w:lvl w:ilvl="0">
      <w:start w:val="1"/>
      <w:numFmt w:val="decimal"/>
      <w:pStyle w:val="Overskrift1"/>
      <w:lvlText w:val="%1"/>
      <w:lvlJc w:val="left"/>
      <w:pPr>
        <w:ind w:left="425" w:hanging="425"/>
      </w:pPr>
      <w:rPr>
        <w:rFonts w:hint="default"/>
      </w:rPr>
    </w:lvl>
    <w:lvl w:ilvl="1">
      <w:start w:val="1"/>
      <w:numFmt w:val="decimal"/>
      <w:pStyle w:val="Overskrift2"/>
      <w:suff w:val="space"/>
      <w:lvlText w:val="%1.%2"/>
      <w:lvlJc w:val="left"/>
      <w:pPr>
        <w:ind w:left="567" w:hanging="567"/>
      </w:pPr>
      <w:rPr>
        <w:rFonts w:hint="default"/>
      </w:rPr>
    </w:lvl>
    <w:lvl w:ilvl="2">
      <w:start w:val="1"/>
      <w:numFmt w:val="decimal"/>
      <w:pStyle w:val="Overskrift3"/>
      <w:suff w:val="space"/>
      <w:lvlText w:val="%1.%2.%3"/>
      <w:lvlJc w:val="left"/>
      <w:pPr>
        <w:ind w:left="567" w:hanging="567"/>
      </w:pPr>
      <w:rPr>
        <w:rFonts w:hint="default"/>
      </w:rPr>
    </w:lvl>
    <w:lvl w:ilvl="3">
      <w:start w:val="1"/>
      <w:numFmt w:val="decimal"/>
      <w:pStyle w:val="Overskrift4"/>
      <w:suff w:val="space"/>
      <w:lvlText w:val="%1.%2.%3.%4"/>
      <w:lvlJc w:val="left"/>
      <w:pPr>
        <w:ind w:left="567" w:hanging="567"/>
      </w:pPr>
      <w:rPr>
        <w:rFonts w:hint="default"/>
      </w:rPr>
    </w:lvl>
    <w:lvl w:ilvl="4">
      <w:start w:val="1"/>
      <w:numFmt w:val="decimal"/>
      <w:pStyle w:val="Overskrift5"/>
      <w:suff w:val="space"/>
      <w:lvlText w:val="%1.%2.%3.%4.%5"/>
      <w:lvlJc w:val="left"/>
      <w:pPr>
        <w:ind w:left="567" w:hanging="567"/>
      </w:pPr>
      <w:rPr>
        <w:rFonts w:hint="default"/>
      </w:rPr>
    </w:lvl>
    <w:lvl w:ilvl="5">
      <w:start w:val="1"/>
      <w:numFmt w:val="none"/>
      <w:pStyle w:val="Overskrift6"/>
      <w:suff w:val="space"/>
      <w:lvlText w:val=""/>
      <w:lvlJc w:val="left"/>
      <w:pPr>
        <w:ind w:left="567" w:hanging="567"/>
      </w:pPr>
      <w:rPr>
        <w:rFonts w:hint="default"/>
      </w:rPr>
    </w:lvl>
    <w:lvl w:ilvl="6">
      <w:start w:val="1"/>
      <w:numFmt w:val="none"/>
      <w:pStyle w:val="Overskrift7"/>
      <w:suff w:val="space"/>
      <w:lvlText w:val=""/>
      <w:lvlJc w:val="left"/>
      <w:pPr>
        <w:ind w:left="567" w:hanging="567"/>
      </w:pPr>
      <w:rPr>
        <w:rFonts w:hint="default"/>
      </w:rPr>
    </w:lvl>
    <w:lvl w:ilvl="7">
      <w:start w:val="1"/>
      <w:numFmt w:val="none"/>
      <w:pStyle w:val="Overskrift8"/>
      <w:suff w:val="space"/>
      <w:lvlText w:val=""/>
      <w:lvlJc w:val="left"/>
      <w:pPr>
        <w:ind w:left="567" w:hanging="567"/>
      </w:pPr>
      <w:rPr>
        <w:rFonts w:hint="default"/>
      </w:rPr>
    </w:lvl>
    <w:lvl w:ilvl="8">
      <w:start w:val="1"/>
      <w:numFmt w:val="none"/>
      <w:pStyle w:val="Overskrift9"/>
      <w:suff w:val="space"/>
      <w:lvlText w:val=""/>
      <w:lvlJc w:val="left"/>
      <w:pPr>
        <w:ind w:left="567" w:hanging="567"/>
      </w:pPr>
      <w:rPr>
        <w:rFonts w:hint="default"/>
      </w:rPr>
    </w:lvl>
  </w:abstractNum>
  <w:abstractNum w:abstractNumId="12" w15:restartNumberingAfterBreak="0">
    <w:nsid w:val="1A0C64EE"/>
    <w:multiLevelType w:val="hybridMultilevel"/>
    <w:tmpl w:val="71FE8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A241A80"/>
    <w:multiLevelType w:val="hybridMultilevel"/>
    <w:tmpl w:val="95F42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BD9040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486D75"/>
    <w:multiLevelType w:val="multilevel"/>
    <w:tmpl w:val="179884AC"/>
    <w:numStyleLink w:val="Headings"/>
  </w:abstractNum>
  <w:abstractNum w:abstractNumId="16" w15:restartNumberingAfterBreak="0">
    <w:nsid w:val="29B96180"/>
    <w:multiLevelType w:val="hybridMultilevel"/>
    <w:tmpl w:val="737E4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0B1355"/>
    <w:multiLevelType w:val="hybridMultilevel"/>
    <w:tmpl w:val="A644F0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C50818"/>
    <w:multiLevelType w:val="multilevel"/>
    <w:tmpl w:val="577CC1BC"/>
    <w:styleLink w:val="Nummerliste"/>
    <w:lvl w:ilvl="0">
      <w:start w:val="1"/>
      <w:numFmt w:val="decimal"/>
      <w:pStyle w:val="Nummerertliste"/>
      <w:lvlText w:val="%1."/>
      <w:lvlJc w:val="left"/>
      <w:pPr>
        <w:ind w:left="425" w:hanging="425"/>
      </w:pPr>
      <w:rPr>
        <w:rFonts w:hint="default"/>
      </w:rPr>
    </w:lvl>
    <w:lvl w:ilvl="1">
      <w:start w:val="1"/>
      <w:numFmt w:val="lowerLetter"/>
      <w:pStyle w:val="Nummerertliste2"/>
      <w:lvlText w:val="%2."/>
      <w:lvlJc w:val="left"/>
      <w:pPr>
        <w:ind w:left="850" w:hanging="425"/>
      </w:pPr>
      <w:rPr>
        <w:rFonts w:hint="default"/>
      </w:rPr>
    </w:lvl>
    <w:lvl w:ilvl="2">
      <w:start w:val="1"/>
      <w:numFmt w:val="decimal"/>
      <w:pStyle w:val="Nummerertliste3"/>
      <w:lvlText w:val="%3)"/>
      <w:lvlJc w:val="left"/>
      <w:pPr>
        <w:ind w:left="1275" w:hanging="425"/>
      </w:pPr>
      <w:rPr>
        <w:rFonts w:hint="default"/>
      </w:rPr>
    </w:lvl>
    <w:lvl w:ilvl="3">
      <w:start w:val="1"/>
      <w:numFmt w:val="lowerLetter"/>
      <w:pStyle w:val="Nummerertliste4"/>
      <w:lvlText w:val="%4)"/>
      <w:lvlJc w:val="left"/>
      <w:pPr>
        <w:ind w:left="1700" w:hanging="425"/>
      </w:pPr>
      <w:rPr>
        <w:rFonts w:hint="default"/>
      </w:rPr>
    </w:lvl>
    <w:lvl w:ilvl="4">
      <w:start w:val="1"/>
      <w:numFmt w:val="decimal"/>
      <w:pStyle w:val="Nummerertliste5"/>
      <w:lvlText w:val="(%5)"/>
      <w:lvlJc w:val="left"/>
      <w:pPr>
        <w:ind w:left="2125" w:hanging="425"/>
      </w:pPr>
      <w:rPr>
        <w:rFonts w:hint="default"/>
      </w:rPr>
    </w:lvl>
    <w:lvl w:ilvl="5">
      <w:start w:val="1"/>
      <w:numFmt w:val="lowerLetter"/>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9" w15:restartNumberingAfterBreak="0">
    <w:nsid w:val="51003A1D"/>
    <w:multiLevelType w:val="multilevel"/>
    <w:tmpl w:val="179884AC"/>
    <w:numStyleLink w:val="Headings"/>
  </w:abstractNum>
  <w:abstractNum w:abstractNumId="20" w15:restartNumberingAfterBreak="0">
    <w:nsid w:val="52BC2C17"/>
    <w:multiLevelType w:val="multilevel"/>
    <w:tmpl w:val="22B604A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62"/>
        </w:tabs>
        <w:ind w:left="862" w:hanging="720"/>
      </w:pPr>
      <w:rPr>
        <w:rFonts w:hint="default"/>
        <w:color w:val="auto"/>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1" w15:restartNumberingAfterBreak="0">
    <w:nsid w:val="53634373"/>
    <w:multiLevelType w:val="hybridMultilevel"/>
    <w:tmpl w:val="6A2A58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95B4895"/>
    <w:multiLevelType w:val="multilevel"/>
    <w:tmpl w:val="D03C4EF0"/>
    <w:styleLink w:val="Punktliste1"/>
    <w:lvl w:ilvl="0">
      <w:start w:val="1"/>
      <w:numFmt w:val="bullet"/>
      <w:pStyle w:val="Punktliste"/>
      <w:lvlText w:val=""/>
      <w:lvlJc w:val="left"/>
      <w:pPr>
        <w:ind w:left="425" w:hanging="425"/>
      </w:pPr>
      <w:rPr>
        <w:rFonts w:ascii="Symbol" w:hAnsi="Symbol" w:hint="default"/>
      </w:rPr>
    </w:lvl>
    <w:lvl w:ilvl="1">
      <w:start w:val="1"/>
      <w:numFmt w:val="bullet"/>
      <w:pStyle w:val="Punktliste2"/>
      <w:lvlText w:val="o"/>
      <w:lvlJc w:val="left"/>
      <w:pPr>
        <w:ind w:left="850" w:hanging="425"/>
      </w:pPr>
      <w:rPr>
        <w:rFonts w:ascii="Courier New" w:hAnsi="Courier New" w:hint="default"/>
      </w:rPr>
    </w:lvl>
    <w:lvl w:ilvl="2">
      <w:start w:val="1"/>
      <w:numFmt w:val="bullet"/>
      <w:pStyle w:val="Punktliste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pStyle w:val="Punktliste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Wingdings" w:hAnsi="Wingdings" w:hint="default"/>
      </w:rPr>
    </w:lvl>
    <w:lvl w:ilvl="8">
      <w:start w:val="1"/>
      <w:numFmt w:val="bullet"/>
      <w:lvlText w:val=""/>
      <w:lvlJc w:val="left"/>
      <w:pPr>
        <w:ind w:left="3825" w:hanging="425"/>
      </w:pPr>
      <w:rPr>
        <w:rFonts w:ascii="Wingdings" w:hAnsi="Wingdings" w:hint="default"/>
      </w:rPr>
    </w:lvl>
  </w:abstractNum>
  <w:abstractNum w:abstractNumId="23" w15:restartNumberingAfterBreak="0">
    <w:nsid w:val="59FC6AF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503EFF"/>
    <w:multiLevelType w:val="multilevel"/>
    <w:tmpl w:val="179884AC"/>
    <w:numStyleLink w:val="Headings"/>
  </w:abstractNum>
  <w:abstractNum w:abstractNumId="25" w15:restartNumberingAfterBreak="0">
    <w:nsid w:val="647A5B9E"/>
    <w:multiLevelType w:val="hybridMultilevel"/>
    <w:tmpl w:val="20640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F846FCB"/>
    <w:multiLevelType w:val="hybridMultilevel"/>
    <w:tmpl w:val="39EEC2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87203295">
    <w:abstractNumId w:val="14"/>
  </w:num>
  <w:num w:numId="2" w16cid:durableId="614484976">
    <w:abstractNumId w:val="11"/>
  </w:num>
  <w:num w:numId="3" w16cid:durableId="1409881219">
    <w:abstractNumId w:val="24"/>
  </w:num>
  <w:num w:numId="4" w16cid:durableId="1477916069">
    <w:abstractNumId w:val="19"/>
  </w:num>
  <w:num w:numId="5" w16cid:durableId="102505000">
    <w:abstractNumId w:val="8"/>
  </w:num>
  <w:num w:numId="6" w16cid:durableId="1339229789">
    <w:abstractNumId w:val="3"/>
  </w:num>
  <w:num w:numId="7" w16cid:durableId="1969507506">
    <w:abstractNumId w:val="2"/>
  </w:num>
  <w:num w:numId="8" w16cid:durableId="1875118186">
    <w:abstractNumId w:val="1"/>
  </w:num>
  <w:num w:numId="9" w16cid:durableId="1608657447">
    <w:abstractNumId w:val="0"/>
  </w:num>
  <w:num w:numId="10" w16cid:durableId="871578893">
    <w:abstractNumId w:val="9"/>
  </w:num>
  <w:num w:numId="11" w16cid:durableId="1317606624">
    <w:abstractNumId w:val="7"/>
  </w:num>
  <w:num w:numId="12" w16cid:durableId="649943380">
    <w:abstractNumId w:val="6"/>
  </w:num>
  <w:num w:numId="13" w16cid:durableId="1272274670">
    <w:abstractNumId w:val="5"/>
  </w:num>
  <w:num w:numId="14" w16cid:durableId="392197803">
    <w:abstractNumId w:val="4"/>
  </w:num>
  <w:num w:numId="15" w16cid:durableId="1773165151">
    <w:abstractNumId w:val="22"/>
  </w:num>
  <w:num w:numId="16" w16cid:durableId="634066212">
    <w:abstractNumId w:val="18"/>
  </w:num>
  <w:num w:numId="17" w16cid:durableId="141042153">
    <w:abstractNumId w:val="15"/>
  </w:num>
  <w:num w:numId="18" w16cid:durableId="97718845">
    <w:abstractNumId w:val="21"/>
  </w:num>
  <w:num w:numId="19" w16cid:durableId="1209687386">
    <w:abstractNumId w:val="12"/>
  </w:num>
  <w:num w:numId="20" w16cid:durableId="414011924">
    <w:abstractNumId w:val="17"/>
  </w:num>
  <w:num w:numId="21" w16cid:durableId="747076581">
    <w:abstractNumId w:val="16"/>
  </w:num>
  <w:num w:numId="22" w16cid:durableId="1165246166">
    <w:abstractNumId w:val="25"/>
  </w:num>
  <w:num w:numId="23" w16cid:durableId="1644386781">
    <w:abstractNumId w:val="20"/>
  </w:num>
  <w:num w:numId="24" w16cid:durableId="1502618936">
    <w:abstractNumId w:val="10"/>
  </w:num>
  <w:num w:numId="25" w16cid:durableId="566261354">
    <w:abstractNumId w:val="13"/>
  </w:num>
  <w:num w:numId="26" w16cid:durableId="489948728">
    <w:abstractNumId w:val="26"/>
  </w:num>
  <w:num w:numId="27" w16cid:durableId="2088190809">
    <w:abstractNumId w:val="23"/>
  </w:num>
  <w:num w:numId="28" w16cid:durableId="2031182129">
    <w:abstractNumId w:val="15"/>
  </w:num>
  <w:num w:numId="29" w16cid:durableId="1274171307">
    <w:abstractNumId w:val="15"/>
  </w:num>
  <w:num w:numId="30" w16cid:durableId="222451894">
    <w:abstractNumId w:val="15"/>
  </w:num>
  <w:num w:numId="31" w16cid:durableId="12801392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42"/>
  <w:drawingGridVerticalSpacing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FB"/>
    <w:rsid w:val="000060A4"/>
    <w:rsid w:val="0001043E"/>
    <w:rsid w:val="00014B06"/>
    <w:rsid w:val="00015FA2"/>
    <w:rsid w:val="0002176B"/>
    <w:rsid w:val="00021980"/>
    <w:rsid w:val="000368CE"/>
    <w:rsid w:val="00044C09"/>
    <w:rsid w:val="00047074"/>
    <w:rsid w:val="00053EEA"/>
    <w:rsid w:val="00065FFF"/>
    <w:rsid w:val="000757E9"/>
    <w:rsid w:val="000763C0"/>
    <w:rsid w:val="00091078"/>
    <w:rsid w:val="000A4AC1"/>
    <w:rsid w:val="000B4F05"/>
    <w:rsid w:val="000D58DA"/>
    <w:rsid w:val="000E0A2B"/>
    <w:rsid w:val="000F1CC8"/>
    <w:rsid w:val="000F2B3F"/>
    <w:rsid w:val="000F49DA"/>
    <w:rsid w:val="0010178F"/>
    <w:rsid w:val="001034FA"/>
    <w:rsid w:val="00103812"/>
    <w:rsid w:val="001078AC"/>
    <w:rsid w:val="0011225B"/>
    <w:rsid w:val="0011349C"/>
    <w:rsid w:val="00113FF2"/>
    <w:rsid w:val="00115CCE"/>
    <w:rsid w:val="0012402C"/>
    <w:rsid w:val="0012500C"/>
    <w:rsid w:val="00126B98"/>
    <w:rsid w:val="001351EF"/>
    <w:rsid w:val="0015067A"/>
    <w:rsid w:val="00153C2D"/>
    <w:rsid w:val="001574F1"/>
    <w:rsid w:val="00164C00"/>
    <w:rsid w:val="0017326D"/>
    <w:rsid w:val="00175A9E"/>
    <w:rsid w:val="001773D6"/>
    <w:rsid w:val="00183855"/>
    <w:rsid w:val="0018601E"/>
    <w:rsid w:val="001875CB"/>
    <w:rsid w:val="00190B4B"/>
    <w:rsid w:val="0019302C"/>
    <w:rsid w:val="0019651A"/>
    <w:rsid w:val="001A4528"/>
    <w:rsid w:val="001B66E9"/>
    <w:rsid w:val="001C096D"/>
    <w:rsid w:val="001C1607"/>
    <w:rsid w:val="001C4C07"/>
    <w:rsid w:val="001C638A"/>
    <w:rsid w:val="001C68E4"/>
    <w:rsid w:val="001C693E"/>
    <w:rsid w:val="001E09B9"/>
    <w:rsid w:val="001E284E"/>
    <w:rsid w:val="001E4A00"/>
    <w:rsid w:val="001F5214"/>
    <w:rsid w:val="001F7AEC"/>
    <w:rsid w:val="0020034C"/>
    <w:rsid w:val="00203BBD"/>
    <w:rsid w:val="0020418F"/>
    <w:rsid w:val="0020618E"/>
    <w:rsid w:val="00210C9F"/>
    <w:rsid w:val="002111C9"/>
    <w:rsid w:val="00211715"/>
    <w:rsid w:val="00216AA6"/>
    <w:rsid w:val="00235CB4"/>
    <w:rsid w:val="00237BCD"/>
    <w:rsid w:val="00251EB0"/>
    <w:rsid w:val="0026417B"/>
    <w:rsid w:val="002656F5"/>
    <w:rsid w:val="00266B1B"/>
    <w:rsid w:val="002737C2"/>
    <w:rsid w:val="002761D9"/>
    <w:rsid w:val="00277251"/>
    <w:rsid w:val="00284F35"/>
    <w:rsid w:val="00286DCB"/>
    <w:rsid w:val="0028719F"/>
    <w:rsid w:val="00287DA5"/>
    <w:rsid w:val="002935CC"/>
    <w:rsid w:val="002A0F70"/>
    <w:rsid w:val="002A1EFE"/>
    <w:rsid w:val="002B2D89"/>
    <w:rsid w:val="002B4440"/>
    <w:rsid w:val="002B6AFA"/>
    <w:rsid w:val="002C5F6E"/>
    <w:rsid w:val="002D1BC9"/>
    <w:rsid w:val="002D3E94"/>
    <w:rsid w:val="002D619E"/>
    <w:rsid w:val="002E309C"/>
    <w:rsid w:val="002E4AD6"/>
    <w:rsid w:val="002E66FB"/>
    <w:rsid w:val="002F308D"/>
    <w:rsid w:val="00326D6C"/>
    <w:rsid w:val="0033463A"/>
    <w:rsid w:val="003347EA"/>
    <w:rsid w:val="00336B12"/>
    <w:rsid w:val="00336F9B"/>
    <w:rsid w:val="00340DBD"/>
    <w:rsid w:val="003425FB"/>
    <w:rsid w:val="00347F52"/>
    <w:rsid w:val="00353780"/>
    <w:rsid w:val="00360B16"/>
    <w:rsid w:val="003633D6"/>
    <w:rsid w:val="00363DE2"/>
    <w:rsid w:val="003700CE"/>
    <w:rsid w:val="00374580"/>
    <w:rsid w:val="00380ECB"/>
    <w:rsid w:val="00384211"/>
    <w:rsid w:val="003845FD"/>
    <w:rsid w:val="00391D41"/>
    <w:rsid w:val="003A007D"/>
    <w:rsid w:val="003A3496"/>
    <w:rsid w:val="003B4E65"/>
    <w:rsid w:val="003C04FE"/>
    <w:rsid w:val="003E0194"/>
    <w:rsid w:val="003E162B"/>
    <w:rsid w:val="003F0125"/>
    <w:rsid w:val="003F263E"/>
    <w:rsid w:val="004008C4"/>
    <w:rsid w:val="004020EE"/>
    <w:rsid w:val="00414994"/>
    <w:rsid w:val="004156F3"/>
    <w:rsid w:val="0041796D"/>
    <w:rsid w:val="0042041D"/>
    <w:rsid w:val="00425787"/>
    <w:rsid w:val="00430DC7"/>
    <w:rsid w:val="004311EE"/>
    <w:rsid w:val="00444CE7"/>
    <w:rsid w:val="0045018C"/>
    <w:rsid w:val="004552E5"/>
    <w:rsid w:val="00457E11"/>
    <w:rsid w:val="004702E1"/>
    <w:rsid w:val="004716F2"/>
    <w:rsid w:val="004717EE"/>
    <w:rsid w:val="00480CF8"/>
    <w:rsid w:val="00485FDC"/>
    <w:rsid w:val="00486618"/>
    <w:rsid w:val="004A346F"/>
    <w:rsid w:val="004A6FD2"/>
    <w:rsid w:val="004B3E44"/>
    <w:rsid w:val="004B61F9"/>
    <w:rsid w:val="004C7B14"/>
    <w:rsid w:val="004D421E"/>
    <w:rsid w:val="004F6326"/>
    <w:rsid w:val="004F66BD"/>
    <w:rsid w:val="0050312A"/>
    <w:rsid w:val="005101FA"/>
    <w:rsid w:val="00513254"/>
    <w:rsid w:val="005143A5"/>
    <w:rsid w:val="00514C5A"/>
    <w:rsid w:val="005157A3"/>
    <w:rsid w:val="00521004"/>
    <w:rsid w:val="00527C76"/>
    <w:rsid w:val="005410A1"/>
    <w:rsid w:val="00557A1F"/>
    <w:rsid w:val="00560271"/>
    <w:rsid w:val="00572224"/>
    <w:rsid w:val="0058780A"/>
    <w:rsid w:val="00592BAD"/>
    <w:rsid w:val="00596ECA"/>
    <w:rsid w:val="005A1481"/>
    <w:rsid w:val="005A1C69"/>
    <w:rsid w:val="005A48EB"/>
    <w:rsid w:val="005A4CD0"/>
    <w:rsid w:val="005A7ED3"/>
    <w:rsid w:val="005B3727"/>
    <w:rsid w:val="005B6D51"/>
    <w:rsid w:val="005C56E5"/>
    <w:rsid w:val="005D5935"/>
    <w:rsid w:val="005D5DB6"/>
    <w:rsid w:val="005E4D3E"/>
    <w:rsid w:val="005F2C9B"/>
    <w:rsid w:val="005F56AD"/>
    <w:rsid w:val="005F58B4"/>
    <w:rsid w:val="005F7A8C"/>
    <w:rsid w:val="006005C2"/>
    <w:rsid w:val="006014F9"/>
    <w:rsid w:val="00601F23"/>
    <w:rsid w:val="006046FE"/>
    <w:rsid w:val="00611CF9"/>
    <w:rsid w:val="00613EC6"/>
    <w:rsid w:val="00620881"/>
    <w:rsid w:val="00622C1A"/>
    <w:rsid w:val="00625714"/>
    <w:rsid w:val="006267E9"/>
    <w:rsid w:val="006332D9"/>
    <w:rsid w:val="00634283"/>
    <w:rsid w:val="00634A52"/>
    <w:rsid w:val="00635531"/>
    <w:rsid w:val="0063632B"/>
    <w:rsid w:val="006404CE"/>
    <w:rsid w:val="0064195F"/>
    <w:rsid w:val="006443C9"/>
    <w:rsid w:val="00646369"/>
    <w:rsid w:val="00647FC0"/>
    <w:rsid w:val="00653ADD"/>
    <w:rsid w:val="0065431E"/>
    <w:rsid w:val="006553B8"/>
    <w:rsid w:val="00657759"/>
    <w:rsid w:val="00674975"/>
    <w:rsid w:val="00680BFB"/>
    <w:rsid w:val="0068310D"/>
    <w:rsid w:val="006930AA"/>
    <w:rsid w:val="00695027"/>
    <w:rsid w:val="006A2947"/>
    <w:rsid w:val="006A77CA"/>
    <w:rsid w:val="006B3CB5"/>
    <w:rsid w:val="006C3F05"/>
    <w:rsid w:val="006E5B9B"/>
    <w:rsid w:val="006E6C3B"/>
    <w:rsid w:val="006F4619"/>
    <w:rsid w:val="006F4995"/>
    <w:rsid w:val="0070108E"/>
    <w:rsid w:val="0070144C"/>
    <w:rsid w:val="00701685"/>
    <w:rsid w:val="00704027"/>
    <w:rsid w:val="007157B4"/>
    <w:rsid w:val="00715836"/>
    <w:rsid w:val="00717CE5"/>
    <w:rsid w:val="00727706"/>
    <w:rsid w:val="007302A5"/>
    <w:rsid w:val="00734324"/>
    <w:rsid w:val="00742451"/>
    <w:rsid w:val="00746CF5"/>
    <w:rsid w:val="00752FD2"/>
    <w:rsid w:val="007548A4"/>
    <w:rsid w:val="0076723C"/>
    <w:rsid w:val="00772E83"/>
    <w:rsid w:val="00780F7F"/>
    <w:rsid w:val="00787A08"/>
    <w:rsid w:val="00794E25"/>
    <w:rsid w:val="00797913"/>
    <w:rsid w:val="007A03AA"/>
    <w:rsid w:val="007A0A9C"/>
    <w:rsid w:val="007D4DE1"/>
    <w:rsid w:val="007D4DE6"/>
    <w:rsid w:val="007E218E"/>
    <w:rsid w:val="007F0E15"/>
    <w:rsid w:val="007F206D"/>
    <w:rsid w:val="007F39ED"/>
    <w:rsid w:val="007F51D2"/>
    <w:rsid w:val="007F7E3A"/>
    <w:rsid w:val="008072B6"/>
    <w:rsid w:val="0081310E"/>
    <w:rsid w:val="00816B3B"/>
    <w:rsid w:val="00821BBE"/>
    <w:rsid w:val="00830D69"/>
    <w:rsid w:val="0083243F"/>
    <w:rsid w:val="008335BF"/>
    <w:rsid w:val="00843A02"/>
    <w:rsid w:val="00845A13"/>
    <w:rsid w:val="00850F9A"/>
    <w:rsid w:val="00851E62"/>
    <w:rsid w:val="0085374C"/>
    <w:rsid w:val="00856171"/>
    <w:rsid w:val="00862F62"/>
    <w:rsid w:val="00863FF4"/>
    <w:rsid w:val="00864B92"/>
    <w:rsid w:val="008716CB"/>
    <w:rsid w:val="00875FAB"/>
    <w:rsid w:val="00882FC1"/>
    <w:rsid w:val="00887618"/>
    <w:rsid w:val="0089270E"/>
    <w:rsid w:val="00895331"/>
    <w:rsid w:val="008A1903"/>
    <w:rsid w:val="008A44DE"/>
    <w:rsid w:val="008B488D"/>
    <w:rsid w:val="008C5E52"/>
    <w:rsid w:val="008E51C6"/>
    <w:rsid w:val="008F17E4"/>
    <w:rsid w:val="008F431B"/>
    <w:rsid w:val="00900236"/>
    <w:rsid w:val="009014C6"/>
    <w:rsid w:val="00903B0A"/>
    <w:rsid w:val="00912CC4"/>
    <w:rsid w:val="00923A04"/>
    <w:rsid w:val="00950A8F"/>
    <w:rsid w:val="00950C3A"/>
    <w:rsid w:val="009550FF"/>
    <w:rsid w:val="009553C3"/>
    <w:rsid w:val="0095547F"/>
    <w:rsid w:val="00960C04"/>
    <w:rsid w:val="00962997"/>
    <w:rsid w:val="009858DF"/>
    <w:rsid w:val="00987BC3"/>
    <w:rsid w:val="009937ED"/>
    <w:rsid w:val="009975F0"/>
    <w:rsid w:val="009A4FF8"/>
    <w:rsid w:val="009A5580"/>
    <w:rsid w:val="009A5871"/>
    <w:rsid w:val="009B4717"/>
    <w:rsid w:val="009C0A7A"/>
    <w:rsid w:val="009C1F4B"/>
    <w:rsid w:val="009C5486"/>
    <w:rsid w:val="009D17D7"/>
    <w:rsid w:val="009D2D37"/>
    <w:rsid w:val="009D3D9E"/>
    <w:rsid w:val="009D5B7C"/>
    <w:rsid w:val="009D5C52"/>
    <w:rsid w:val="009E27FD"/>
    <w:rsid w:val="009E4A27"/>
    <w:rsid w:val="009F1A64"/>
    <w:rsid w:val="009F3A50"/>
    <w:rsid w:val="009F4802"/>
    <w:rsid w:val="00A040D5"/>
    <w:rsid w:val="00A14281"/>
    <w:rsid w:val="00A163FF"/>
    <w:rsid w:val="00A242B9"/>
    <w:rsid w:val="00A24EE0"/>
    <w:rsid w:val="00A40300"/>
    <w:rsid w:val="00A40A77"/>
    <w:rsid w:val="00A42BC5"/>
    <w:rsid w:val="00A46174"/>
    <w:rsid w:val="00A513DB"/>
    <w:rsid w:val="00A547D7"/>
    <w:rsid w:val="00A6717D"/>
    <w:rsid w:val="00A67730"/>
    <w:rsid w:val="00A70871"/>
    <w:rsid w:val="00A779D8"/>
    <w:rsid w:val="00A77BBA"/>
    <w:rsid w:val="00A840AE"/>
    <w:rsid w:val="00A905A0"/>
    <w:rsid w:val="00AA4B1B"/>
    <w:rsid w:val="00AA6094"/>
    <w:rsid w:val="00AB17F4"/>
    <w:rsid w:val="00AB268F"/>
    <w:rsid w:val="00AB7F5C"/>
    <w:rsid w:val="00AC667C"/>
    <w:rsid w:val="00AC679E"/>
    <w:rsid w:val="00AD5F46"/>
    <w:rsid w:val="00AE1CAA"/>
    <w:rsid w:val="00AF08D3"/>
    <w:rsid w:val="00AF450F"/>
    <w:rsid w:val="00AF4E24"/>
    <w:rsid w:val="00B01C9A"/>
    <w:rsid w:val="00B02E3D"/>
    <w:rsid w:val="00B10DE9"/>
    <w:rsid w:val="00B14BDD"/>
    <w:rsid w:val="00B22EFB"/>
    <w:rsid w:val="00B2516F"/>
    <w:rsid w:val="00B356E5"/>
    <w:rsid w:val="00B402EE"/>
    <w:rsid w:val="00B427A7"/>
    <w:rsid w:val="00B471CF"/>
    <w:rsid w:val="00B54FF1"/>
    <w:rsid w:val="00B63E7B"/>
    <w:rsid w:val="00B65EDD"/>
    <w:rsid w:val="00B66A4D"/>
    <w:rsid w:val="00B670FD"/>
    <w:rsid w:val="00B71447"/>
    <w:rsid w:val="00B8193B"/>
    <w:rsid w:val="00B94735"/>
    <w:rsid w:val="00B96508"/>
    <w:rsid w:val="00BA19D4"/>
    <w:rsid w:val="00BA526A"/>
    <w:rsid w:val="00BB0498"/>
    <w:rsid w:val="00BB1316"/>
    <w:rsid w:val="00BB3FFA"/>
    <w:rsid w:val="00BB70CE"/>
    <w:rsid w:val="00BC76BB"/>
    <w:rsid w:val="00BD3FE9"/>
    <w:rsid w:val="00BD6A7D"/>
    <w:rsid w:val="00BD7C48"/>
    <w:rsid w:val="00BE0911"/>
    <w:rsid w:val="00BE2DC9"/>
    <w:rsid w:val="00BE409C"/>
    <w:rsid w:val="00BE4AAE"/>
    <w:rsid w:val="00BF17D2"/>
    <w:rsid w:val="00BF3A97"/>
    <w:rsid w:val="00BF4731"/>
    <w:rsid w:val="00BF6338"/>
    <w:rsid w:val="00C06BF3"/>
    <w:rsid w:val="00C109CB"/>
    <w:rsid w:val="00C155D2"/>
    <w:rsid w:val="00C17EB3"/>
    <w:rsid w:val="00C206D6"/>
    <w:rsid w:val="00C23084"/>
    <w:rsid w:val="00C24D72"/>
    <w:rsid w:val="00C2503C"/>
    <w:rsid w:val="00C26DF8"/>
    <w:rsid w:val="00C3619F"/>
    <w:rsid w:val="00C414A1"/>
    <w:rsid w:val="00C52442"/>
    <w:rsid w:val="00C6480F"/>
    <w:rsid w:val="00C66E2F"/>
    <w:rsid w:val="00C67499"/>
    <w:rsid w:val="00C73CF5"/>
    <w:rsid w:val="00C7432A"/>
    <w:rsid w:val="00C762C7"/>
    <w:rsid w:val="00C83695"/>
    <w:rsid w:val="00CA0686"/>
    <w:rsid w:val="00CA0744"/>
    <w:rsid w:val="00CA1AFB"/>
    <w:rsid w:val="00CB23AE"/>
    <w:rsid w:val="00CB7A8F"/>
    <w:rsid w:val="00CC013A"/>
    <w:rsid w:val="00CC38CD"/>
    <w:rsid w:val="00CC4C95"/>
    <w:rsid w:val="00CC6A90"/>
    <w:rsid w:val="00CD2832"/>
    <w:rsid w:val="00CD4D52"/>
    <w:rsid w:val="00CF243B"/>
    <w:rsid w:val="00CF2FF9"/>
    <w:rsid w:val="00CF3E87"/>
    <w:rsid w:val="00D0135D"/>
    <w:rsid w:val="00D01532"/>
    <w:rsid w:val="00D059E9"/>
    <w:rsid w:val="00D07EFA"/>
    <w:rsid w:val="00D13050"/>
    <w:rsid w:val="00D21823"/>
    <w:rsid w:val="00D21DCD"/>
    <w:rsid w:val="00D229B3"/>
    <w:rsid w:val="00D23F13"/>
    <w:rsid w:val="00D3086A"/>
    <w:rsid w:val="00D312AE"/>
    <w:rsid w:val="00D33503"/>
    <w:rsid w:val="00D337EA"/>
    <w:rsid w:val="00D3485D"/>
    <w:rsid w:val="00D34DCE"/>
    <w:rsid w:val="00D35076"/>
    <w:rsid w:val="00D359D5"/>
    <w:rsid w:val="00D4585B"/>
    <w:rsid w:val="00D54B96"/>
    <w:rsid w:val="00D57ABF"/>
    <w:rsid w:val="00D57F7C"/>
    <w:rsid w:val="00D761EB"/>
    <w:rsid w:val="00D764B6"/>
    <w:rsid w:val="00D805E7"/>
    <w:rsid w:val="00D829AF"/>
    <w:rsid w:val="00D84C1C"/>
    <w:rsid w:val="00D90606"/>
    <w:rsid w:val="00D90A24"/>
    <w:rsid w:val="00D974DE"/>
    <w:rsid w:val="00DA6A10"/>
    <w:rsid w:val="00DB0E9B"/>
    <w:rsid w:val="00DB1FAF"/>
    <w:rsid w:val="00DB65B7"/>
    <w:rsid w:val="00DD0213"/>
    <w:rsid w:val="00DD3776"/>
    <w:rsid w:val="00DD37C6"/>
    <w:rsid w:val="00DD38DE"/>
    <w:rsid w:val="00DD4191"/>
    <w:rsid w:val="00DE2DC4"/>
    <w:rsid w:val="00DF15C2"/>
    <w:rsid w:val="00DF1F75"/>
    <w:rsid w:val="00DF1FD3"/>
    <w:rsid w:val="00E0743D"/>
    <w:rsid w:val="00E12C3B"/>
    <w:rsid w:val="00E25AD8"/>
    <w:rsid w:val="00E2766B"/>
    <w:rsid w:val="00E43263"/>
    <w:rsid w:val="00E43D01"/>
    <w:rsid w:val="00E5086E"/>
    <w:rsid w:val="00E51AC1"/>
    <w:rsid w:val="00E8240F"/>
    <w:rsid w:val="00E83C49"/>
    <w:rsid w:val="00E87CFB"/>
    <w:rsid w:val="00E90AFE"/>
    <w:rsid w:val="00E94A14"/>
    <w:rsid w:val="00E95250"/>
    <w:rsid w:val="00EA3489"/>
    <w:rsid w:val="00EA48A1"/>
    <w:rsid w:val="00EA534A"/>
    <w:rsid w:val="00EA6B69"/>
    <w:rsid w:val="00EB0130"/>
    <w:rsid w:val="00EB5124"/>
    <w:rsid w:val="00EB700B"/>
    <w:rsid w:val="00EC16D9"/>
    <w:rsid w:val="00ED1661"/>
    <w:rsid w:val="00EE081F"/>
    <w:rsid w:val="00EE58C3"/>
    <w:rsid w:val="00EF3E53"/>
    <w:rsid w:val="00EF7146"/>
    <w:rsid w:val="00EF79FC"/>
    <w:rsid w:val="00F11A7B"/>
    <w:rsid w:val="00F1553C"/>
    <w:rsid w:val="00F17A34"/>
    <w:rsid w:val="00F3029F"/>
    <w:rsid w:val="00F310B0"/>
    <w:rsid w:val="00F31AF8"/>
    <w:rsid w:val="00F33890"/>
    <w:rsid w:val="00F36E26"/>
    <w:rsid w:val="00F4127F"/>
    <w:rsid w:val="00F42171"/>
    <w:rsid w:val="00F43743"/>
    <w:rsid w:val="00F5286B"/>
    <w:rsid w:val="00F52DAB"/>
    <w:rsid w:val="00F54CAC"/>
    <w:rsid w:val="00F61AA3"/>
    <w:rsid w:val="00F66406"/>
    <w:rsid w:val="00F67BC3"/>
    <w:rsid w:val="00F704B2"/>
    <w:rsid w:val="00F72E88"/>
    <w:rsid w:val="00F95C4D"/>
    <w:rsid w:val="00FA042F"/>
    <w:rsid w:val="00FA243C"/>
    <w:rsid w:val="00FA6545"/>
    <w:rsid w:val="00FA7AF3"/>
    <w:rsid w:val="00FB3698"/>
    <w:rsid w:val="00FB3821"/>
    <w:rsid w:val="00FB7532"/>
    <w:rsid w:val="00FC09A8"/>
    <w:rsid w:val="00FC1D0F"/>
    <w:rsid w:val="00FC246D"/>
    <w:rsid w:val="00FC25F7"/>
    <w:rsid w:val="00FD5D36"/>
    <w:rsid w:val="00FD76B0"/>
    <w:rsid w:val="00FE76E1"/>
    <w:rsid w:val="00FE7B85"/>
    <w:rsid w:val="00FF2262"/>
    <w:rsid w:val="021C88CB"/>
    <w:rsid w:val="03B438C6"/>
    <w:rsid w:val="08C9A5A7"/>
    <w:rsid w:val="0AE1BABD"/>
    <w:rsid w:val="0BDECBFC"/>
    <w:rsid w:val="0D5D4902"/>
    <w:rsid w:val="1068B9AD"/>
    <w:rsid w:val="176BAB29"/>
    <w:rsid w:val="1DAF4559"/>
    <w:rsid w:val="1EA0DEA3"/>
    <w:rsid w:val="21350DB5"/>
    <w:rsid w:val="226E82B9"/>
    <w:rsid w:val="25E19F42"/>
    <w:rsid w:val="27CA1167"/>
    <w:rsid w:val="2D84A019"/>
    <w:rsid w:val="30B6B396"/>
    <w:rsid w:val="35A4EBCB"/>
    <w:rsid w:val="3A52B47F"/>
    <w:rsid w:val="3BB63A59"/>
    <w:rsid w:val="3EE327EC"/>
    <w:rsid w:val="420BB5FF"/>
    <w:rsid w:val="434D6CEB"/>
    <w:rsid w:val="47DCCBF7"/>
    <w:rsid w:val="4834E7CF"/>
    <w:rsid w:val="48C6EBD7"/>
    <w:rsid w:val="4DDC1FC2"/>
    <w:rsid w:val="5113C084"/>
    <w:rsid w:val="5A8CAB15"/>
    <w:rsid w:val="5C287B76"/>
    <w:rsid w:val="5EBDD046"/>
    <w:rsid w:val="63F38E9A"/>
    <w:rsid w:val="6476BBF6"/>
    <w:rsid w:val="6873C068"/>
    <w:rsid w:val="6A149845"/>
    <w:rsid w:val="6F987E0C"/>
    <w:rsid w:val="7106879D"/>
    <w:rsid w:val="71CDC120"/>
    <w:rsid w:val="72278767"/>
    <w:rsid w:val="750561E2"/>
    <w:rsid w:val="75B6AE31"/>
    <w:rsid w:val="7FF269D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AF25"/>
  <w15:docId w15:val="{32CF8AAA-12B5-4A89-8EC0-93557836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iPriority="18"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17F4"/>
    <w:pPr>
      <w:spacing w:after="0" w:line="240" w:lineRule="auto"/>
    </w:pPr>
  </w:style>
  <w:style w:type="paragraph" w:styleId="Overskrift1">
    <w:name w:val="heading 1"/>
    <w:basedOn w:val="Normal"/>
    <w:next w:val="Brdtekst"/>
    <w:link w:val="Overskrift1Tegn"/>
    <w:qFormat/>
    <w:rsid w:val="00485FDC"/>
    <w:pPr>
      <w:keepNext/>
      <w:keepLines/>
      <w:numPr>
        <w:numId w:val="17"/>
      </w:numPr>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Brdtekst"/>
    <w:link w:val="Overskrift2Tegn"/>
    <w:unhideWhenUsed/>
    <w:qFormat/>
    <w:rsid w:val="00485FDC"/>
    <w:pPr>
      <w:keepNext/>
      <w:keepLines/>
      <w:numPr>
        <w:ilvl w:val="1"/>
        <w:numId w:val="17"/>
      </w:numPr>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Brdtekst"/>
    <w:link w:val="Overskrift3Tegn"/>
    <w:unhideWhenUsed/>
    <w:qFormat/>
    <w:rsid w:val="00485FDC"/>
    <w:pPr>
      <w:keepNext/>
      <w:keepLines/>
      <w:numPr>
        <w:ilvl w:val="2"/>
        <w:numId w:val="17"/>
      </w:numPr>
      <w:spacing w:before="200"/>
      <w:outlineLvl w:val="2"/>
    </w:pPr>
    <w:rPr>
      <w:rFonts w:asciiTheme="majorHAnsi" w:eastAsiaTheme="majorEastAsia" w:hAnsiTheme="majorHAnsi" w:cstheme="majorBidi"/>
      <w:b/>
      <w:bCs/>
    </w:rPr>
  </w:style>
  <w:style w:type="paragraph" w:styleId="Overskrift4">
    <w:name w:val="heading 4"/>
    <w:basedOn w:val="Normal"/>
    <w:next w:val="Brdtekst"/>
    <w:link w:val="Overskrift4Tegn"/>
    <w:unhideWhenUsed/>
    <w:qFormat/>
    <w:rsid w:val="00485FDC"/>
    <w:pPr>
      <w:keepNext/>
      <w:keepLines/>
      <w:numPr>
        <w:ilvl w:val="3"/>
        <w:numId w:val="17"/>
      </w:numPr>
      <w:spacing w:before="200"/>
      <w:outlineLvl w:val="3"/>
    </w:pPr>
    <w:rPr>
      <w:rFonts w:asciiTheme="majorHAnsi" w:eastAsiaTheme="majorEastAsia" w:hAnsiTheme="majorHAnsi" w:cstheme="majorBidi"/>
      <w:b/>
      <w:bCs/>
      <w:i/>
      <w:iCs/>
    </w:rPr>
  </w:style>
  <w:style w:type="paragraph" w:styleId="Overskrift5">
    <w:name w:val="heading 5"/>
    <w:basedOn w:val="Normal"/>
    <w:next w:val="Brdtekst"/>
    <w:link w:val="Overskrift5Tegn"/>
    <w:unhideWhenUsed/>
    <w:qFormat/>
    <w:rsid w:val="00485FDC"/>
    <w:pPr>
      <w:keepNext/>
      <w:keepLines/>
      <w:numPr>
        <w:ilvl w:val="4"/>
        <w:numId w:val="17"/>
      </w:numPr>
      <w:spacing w:before="200"/>
      <w:outlineLvl w:val="4"/>
    </w:pPr>
    <w:rPr>
      <w:rFonts w:asciiTheme="majorHAnsi" w:eastAsiaTheme="majorEastAsia" w:hAnsiTheme="majorHAnsi" w:cstheme="majorBidi"/>
    </w:rPr>
  </w:style>
  <w:style w:type="paragraph" w:styleId="Overskrift6">
    <w:name w:val="heading 6"/>
    <w:basedOn w:val="Normal"/>
    <w:next w:val="Brdtekst"/>
    <w:link w:val="Overskrift6Tegn"/>
    <w:unhideWhenUsed/>
    <w:qFormat/>
    <w:rsid w:val="00485FDC"/>
    <w:pPr>
      <w:keepNext/>
      <w:keepLines/>
      <w:numPr>
        <w:ilvl w:val="5"/>
        <w:numId w:val="17"/>
      </w:numPr>
      <w:spacing w:before="200"/>
      <w:outlineLvl w:val="5"/>
    </w:pPr>
    <w:rPr>
      <w:rFonts w:asciiTheme="majorHAnsi" w:eastAsiaTheme="majorEastAsia" w:hAnsiTheme="majorHAnsi" w:cstheme="majorBidi"/>
      <w:i/>
      <w:iCs/>
    </w:rPr>
  </w:style>
  <w:style w:type="paragraph" w:styleId="Overskrift7">
    <w:name w:val="heading 7"/>
    <w:basedOn w:val="Normal"/>
    <w:next w:val="Brdtekst"/>
    <w:link w:val="Overskrift7Tegn"/>
    <w:unhideWhenUsed/>
    <w:qFormat/>
    <w:rsid w:val="00485FDC"/>
    <w:pPr>
      <w:keepNext/>
      <w:keepLines/>
      <w:numPr>
        <w:ilvl w:val="6"/>
        <w:numId w:val="17"/>
      </w:numPr>
      <w:spacing w:before="200"/>
      <w:outlineLvl w:val="6"/>
    </w:pPr>
    <w:rPr>
      <w:rFonts w:asciiTheme="majorHAnsi" w:eastAsiaTheme="majorEastAsia" w:hAnsiTheme="majorHAnsi" w:cstheme="majorBidi"/>
      <w:i/>
      <w:iCs/>
    </w:rPr>
  </w:style>
  <w:style w:type="paragraph" w:styleId="Overskrift8">
    <w:name w:val="heading 8"/>
    <w:basedOn w:val="Normal"/>
    <w:next w:val="Brdtekst"/>
    <w:link w:val="Overskrift8Tegn"/>
    <w:unhideWhenUsed/>
    <w:qFormat/>
    <w:rsid w:val="00485FDC"/>
    <w:pPr>
      <w:keepNext/>
      <w:keepLines/>
      <w:numPr>
        <w:ilvl w:val="7"/>
        <w:numId w:val="17"/>
      </w:numPr>
      <w:spacing w:before="200"/>
      <w:outlineLvl w:val="7"/>
    </w:pPr>
    <w:rPr>
      <w:rFonts w:asciiTheme="majorHAnsi" w:eastAsiaTheme="majorEastAsia" w:hAnsiTheme="majorHAnsi" w:cstheme="majorBidi"/>
      <w:sz w:val="20"/>
      <w:szCs w:val="20"/>
    </w:rPr>
  </w:style>
  <w:style w:type="paragraph" w:styleId="Overskrift9">
    <w:name w:val="heading 9"/>
    <w:basedOn w:val="Normal"/>
    <w:next w:val="Brdtekst"/>
    <w:link w:val="Overskrift9Tegn"/>
    <w:unhideWhenUsed/>
    <w:qFormat/>
    <w:rsid w:val="00485FDC"/>
    <w:pPr>
      <w:keepNext/>
      <w:keepLines/>
      <w:numPr>
        <w:ilvl w:val="8"/>
        <w:numId w:val="17"/>
      </w:numPr>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25787"/>
    <w:pPr>
      <w:tabs>
        <w:tab w:val="center" w:pos="4536"/>
        <w:tab w:val="right" w:pos="9072"/>
      </w:tabs>
    </w:pPr>
  </w:style>
  <w:style w:type="character" w:customStyle="1" w:styleId="TopptekstTegn">
    <w:name w:val="Topptekst Tegn"/>
    <w:basedOn w:val="Standardskriftforavsnitt"/>
    <w:link w:val="Topptekst"/>
    <w:uiPriority w:val="99"/>
    <w:rsid w:val="00425787"/>
  </w:style>
  <w:style w:type="paragraph" w:styleId="Bunntekst">
    <w:name w:val="footer"/>
    <w:basedOn w:val="Normal"/>
    <w:link w:val="BunntekstTegn"/>
    <w:uiPriority w:val="99"/>
    <w:unhideWhenUsed/>
    <w:rsid w:val="00BF17D2"/>
    <w:pPr>
      <w:tabs>
        <w:tab w:val="center" w:pos="4536"/>
        <w:tab w:val="right" w:pos="9072"/>
      </w:tabs>
      <w:jc w:val="center"/>
    </w:pPr>
  </w:style>
  <w:style w:type="character" w:customStyle="1" w:styleId="BunntekstTegn">
    <w:name w:val="Bunntekst Tegn"/>
    <w:basedOn w:val="Standardskriftforavsnitt"/>
    <w:link w:val="Bunntekst"/>
    <w:uiPriority w:val="99"/>
    <w:rsid w:val="00BF17D2"/>
  </w:style>
  <w:style w:type="paragraph" w:styleId="Brdtekst">
    <w:name w:val="Body Text"/>
    <w:basedOn w:val="Normal"/>
    <w:link w:val="BrdtekstTegn"/>
    <w:uiPriority w:val="2"/>
    <w:unhideWhenUsed/>
    <w:qFormat/>
    <w:rsid w:val="0011349C"/>
  </w:style>
  <w:style w:type="character" w:customStyle="1" w:styleId="BrdtekstTegn">
    <w:name w:val="Brødtekst Tegn"/>
    <w:basedOn w:val="Standardskriftforavsnitt"/>
    <w:link w:val="Brdtekst"/>
    <w:uiPriority w:val="2"/>
    <w:rsid w:val="00480CF8"/>
  </w:style>
  <w:style w:type="paragraph" w:styleId="Tittel">
    <w:name w:val="Title"/>
    <w:basedOn w:val="Normal"/>
    <w:next w:val="Brdtekst"/>
    <w:link w:val="TittelTegn"/>
    <w:uiPriority w:val="10"/>
    <w:rsid w:val="00251EB0"/>
    <w:pPr>
      <w:pBdr>
        <w:bottom w:val="single" w:sz="12" w:space="4" w:color="auto"/>
      </w:pBdr>
      <w:spacing w:after="300"/>
      <w:contextualSpacing/>
    </w:pPr>
    <w:rPr>
      <w:rFonts w:ascii="Calibri" w:eastAsiaTheme="majorEastAsia" w:hAnsi="Calibri" w:cstheme="majorBidi"/>
      <w:b/>
      <w:spacing w:val="5"/>
      <w:kern w:val="28"/>
      <w:sz w:val="44"/>
      <w:szCs w:val="52"/>
    </w:rPr>
  </w:style>
  <w:style w:type="character" w:customStyle="1" w:styleId="TittelTegn">
    <w:name w:val="Tittel Tegn"/>
    <w:basedOn w:val="Standardskriftforavsnitt"/>
    <w:link w:val="Tittel"/>
    <w:uiPriority w:val="10"/>
    <w:rsid w:val="00251EB0"/>
    <w:rPr>
      <w:rFonts w:ascii="Calibri" w:eastAsiaTheme="majorEastAsia" w:hAnsi="Calibri" w:cstheme="majorBidi"/>
      <w:b/>
      <w:spacing w:val="5"/>
      <w:kern w:val="28"/>
      <w:sz w:val="44"/>
      <w:szCs w:val="52"/>
    </w:rPr>
  </w:style>
  <w:style w:type="table" w:styleId="Tabellrutenett">
    <w:name w:val="Table Grid"/>
    <w:basedOn w:val="Vanligtabell"/>
    <w:rsid w:val="0065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727706"/>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rsid w:val="00727706"/>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727706"/>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rsid w:val="00727706"/>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rsid w:val="00727706"/>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rsid w:val="00727706"/>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rsid w:val="00727706"/>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rsid w:val="00727706"/>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rsid w:val="00727706"/>
    <w:rPr>
      <w:rFonts w:asciiTheme="majorHAnsi" w:eastAsiaTheme="majorEastAsia" w:hAnsiTheme="majorHAnsi" w:cstheme="majorBidi"/>
      <w:i/>
      <w:iCs/>
      <w:sz w:val="20"/>
      <w:szCs w:val="20"/>
    </w:rPr>
  </w:style>
  <w:style w:type="numbering" w:customStyle="1" w:styleId="Headings">
    <w:name w:val="Headings"/>
    <w:uiPriority w:val="99"/>
    <w:rsid w:val="00485FDC"/>
    <w:pPr>
      <w:numPr>
        <w:numId w:val="2"/>
      </w:numPr>
    </w:pPr>
  </w:style>
  <w:style w:type="paragraph" w:styleId="Overskriftforinnholdsfortegnelse">
    <w:name w:val="TOC Heading"/>
    <w:basedOn w:val="Overskrift1"/>
    <w:next w:val="Normal"/>
    <w:uiPriority w:val="39"/>
    <w:unhideWhenUsed/>
    <w:qFormat/>
    <w:rsid w:val="0011225B"/>
    <w:pPr>
      <w:numPr>
        <w:numId w:val="0"/>
      </w:numPr>
      <w:spacing w:line="276" w:lineRule="auto"/>
      <w:outlineLvl w:val="9"/>
    </w:pPr>
    <w:rPr>
      <w:lang w:eastAsia="nb-NO"/>
    </w:rPr>
  </w:style>
  <w:style w:type="paragraph" w:styleId="INNH1">
    <w:name w:val="toc 1"/>
    <w:basedOn w:val="Normal"/>
    <w:next w:val="Normal"/>
    <w:uiPriority w:val="39"/>
    <w:unhideWhenUsed/>
    <w:rsid w:val="00287DA5"/>
    <w:pPr>
      <w:spacing w:after="100"/>
      <w:ind w:left="340" w:hanging="340"/>
    </w:pPr>
    <w:rPr>
      <w:b/>
    </w:rPr>
  </w:style>
  <w:style w:type="paragraph" w:styleId="INNH2">
    <w:name w:val="toc 2"/>
    <w:basedOn w:val="Normal"/>
    <w:next w:val="Normal"/>
    <w:uiPriority w:val="39"/>
    <w:unhideWhenUsed/>
    <w:rsid w:val="001773D6"/>
    <w:pPr>
      <w:spacing w:after="100"/>
      <w:ind w:left="340" w:hanging="340"/>
    </w:pPr>
  </w:style>
  <w:style w:type="character" w:styleId="Hyperkobling">
    <w:name w:val="Hyperlink"/>
    <w:basedOn w:val="Standardskriftforavsnitt"/>
    <w:uiPriority w:val="99"/>
    <w:unhideWhenUsed/>
    <w:rsid w:val="00BE2DC9"/>
    <w:rPr>
      <w:color w:val="0066CC"/>
      <w:u w:val="single"/>
    </w:rPr>
  </w:style>
  <w:style w:type="paragraph" w:styleId="INNH3">
    <w:name w:val="toc 3"/>
    <w:basedOn w:val="Normal"/>
    <w:next w:val="Normal"/>
    <w:uiPriority w:val="39"/>
    <w:unhideWhenUsed/>
    <w:rsid w:val="001773D6"/>
    <w:pPr>
      <w:spacing w:after="100"/>
      <w:ind w:left="340" w:hanging="340"/>
    </w:pPr>
  </w:style>
  <w:style w:type="paragraph" w:styleId="INNH4">
    <w:name w:val="toc 4"/>
    <w:basedOn w:val="Normal"/>
    <w:next w:val="Normal"/>
    <w:uiPriority w:val="39"/>
    <w:semiHidden/>
    <w:unhideWhenUsed/>
    <w:rsid w:val="00695027"/>
    <w:pPr>
      <w:spacing w:after="100"/>
    </w:pPr>
  </w:style>
  <w:style w:type="paragraph" w:styleId="INNH5">
    <w:name w:val="toc 5"/>
    <w:basedOn w:val="Normal"/>
    <w:next w:val="Normal"/>
    <w:uiPriority w:val="39"/>
    <w:semiHidden/>
    <w:unhideWhenUsed/>
    <w:rsid w:val="00695027"/>
    <w:pPr>
      <w:spacing w:after="100"/>
    </w:pPr>
  </w:style>
  <w:style w:type="paragraph" w:styleId="INNH6">
    <w:name w:val="toc 6"/>
    <w:basedOn w:val="Normal"/>
    <w:next w:val="Normal"/>
    <w:uiPriority w:val="39"/>
    <w:semiHidden/>
    <w:unhideWhenUsed/>
    <w:rsid w:val="00695027"/>
    <w:pPr>
      <w:spacing w:after="100"/>
    </w:pPr>
  </w:style>
  <w:style w:type="paragraph" w:styleId="INNH7">
    <w:name w:val="toc 7"/>
    <w:basedOn w:val="Normal"/>
    <w:next w:val="Normal"/>
    <w:uiPriority w:val="39"/>
    <w:semiHidden/>
    <w:unhideWhenUsed/>
    <w:rsid w:val="00695027"/>
    <w:pPr>
      <w:spacing w:after="100"/>
    </w:pPr>
  </w:style>
  <w:style w:type="paragraph" w:styleId="INNH8">
    <w:name w:val="toc 8"/>
    <w:basedOn w:val="Normal"/>
    <w:next w:val="Normal"/>
    <w:uiPriority w:val="39"/>
    <w:semiHidden/>
    <w:unhideWhenUsed/>
    <w:rsid w:val="00695027"/>
    <w:pPr>
      <w:spacing w:after="100"/>
    </w:pPr>
  </w:style>
  <w:style w:type="paragraph" w:styleId="INNH9">
    <w:name w:val="toc 9"/>
    <w:basedOn w:val="Normal"/>
    <w:next w:val="Normal"/>
    <w:uiPriority w:val="39"/>
    <w:semiHidden/>
    <w:unhideWhenUsed/>
    <w:rsid w:val="00695027"/>
    <w:pPr>
      <w:spacing w:after="100"/>
    </w:pPr>
  </w:style>
  <w:style w:type="paragraph" w:styleId="Ingenmellomrom">
    <w:name w:val="No Spacing"/>
    <w:uiPriority w:val="1"/>
    <w:rsid w:val="00D059E9"/>
    <w:pPr>
      <w:spacing w:after="0" w:line="240" w:lineRule="auto"/>
    </w:pPr>
  </w:style>
  <w:style w:type="paragraph" w:styleId="Liste">
    <w:name w:val="List"/>
    <w:basedOn w:val="Normal"/>
    <w:uiPriority w:val="13"/>
    <w:unhideWhenUsed/>
    <w:qFormat/>
    <w:rsid w:val="00704027"/>
    <w:pPr>
      <w:ind w:left="425" w:hanging="425"/>
      <w:contextualSpacing/>
    </w:pPr>
  </w:style>
  <w:style w:type="paragraph" w:styleId="Liste-forts">
    <w:name w:val="List Continue"/>
    <w:basedOn w:val="Normal"/>
    <w:uiPriority w:val="14"/>
    <w:unhideWhenUsed/>
    <w:qFormat/>
    <w:rsid w:val="00374580"/>
    <w:pPr>
      <w:ind w:left="425"/>
      <w:contextualSpacing/>
    </w:pPr>
  </w:style>
  <w:style w:type="paragraph" w:styleId="Punktliste">
    <w:name w:val="List Bullet"/>
    <w:basedOn w:val="Normal"/>
    <w:uiPriority w:val="13"/>
    <w:unhideWhenUsed/>
    <w:qFormat/>
    <w:rsid w:val="00A67730"/>
    <w:pPr>
      <w:numPr>
        <w:numId w:val="15"/>
      </w:numPr>
      <w:contextualSpacing/>
    </w:pPr>
  </w:style>
  <w:style w:type="paragraph" w:styleId="Nummerertliste">
    <w:name w:val="List Number"/>
    <w:basedOn w:val="Normal"/>
    <w:uiPriority w:val="13"/>
    <w:unhideWhenUsed/>
    <w:qFormat/>
    <w:rsid w:val="00BB1316"/>
    <w:pPr>
      <w:numPr>
        <w:numId w:val="16"/>
      </w:numPr>
      <w:contextualSpacing/>
    </w:pPr>
  </w:style>
  <w:style w:type="paragraph" w:styleId="Liste2">
    <w:name w:val="List 2"/>
    <w:basedOn w:val="Normal"/>
    <w:uiPriority w:val="15"/>
    <w:unhideWhenUsed/>
    <w:qFormat/>
    <w:rsid w:val="00374580"/>
    <w:pPr>
      <w:ind w:left="850" w:hanging="425"/>
      <w:contextualSpacing/>
    </w:pPr>
  </w:style>
  <w:style w:type="paragraph" w:styleId="Liste3">
    <w:name w:val="List 3"/>
    <w:basedOn w:val="Normal"/>
    <w:uiPriority w:val="17"/>
    <w:unhideWhenUsed/>
    <w:qFormat/>
    <w:rsid w:val="00AB17F4"/>
    <w:pPr>
      <w:ind w:left="1276" w:hanging="425"/>
      <w:contextualSpacing/>
    </w:pPr>
  </w:style>
  <w:style w:type="paragraph" w:styleId="Liste4">
    <w:name w:val="List 4"/>
    <w:basedOn w:val="Normal"/>
    <w:uiPriority w:val="99"/>
    <w:unhideWhenUsed/>
    <w:rsid w:val="00704027"/>
    <w:pPr>
      <w:ind w:left="1132" w:hanging="283"/>
      <w:contextualSpacing/>
    </w:pPr>
  </w:style>
  <w:style w:type="paragraph" w:styleId="Liste5">
    <w:name w:val="List 5"/>
    <w:basedOn w:val="Normal"/>
    <w:uiPriority w:val="99"/>
    <w:unhideWhenUsed/>
    <w:rsid w:val="00704027"/>
    <w:pPr>
      <w:ind w:left="1415" w:hanging="283"/>
      <w:contextualSpacing/>
    </w:pPr>
  </w:style>
  <w:style w:type="paragraph" w:styleId="Liste-forts5">
    <w:name w:val="List Continue 5"/>
    <w:basedOn w:val="Normal"/>
    <w:uiPriority w:val="99"/>
    <w:unhideWhenUsed/>
    <w:rsid w:val="00704027"/>
    <w:pPr>
      <w:spacing w:after="120"/>
      <w:ind w:left="1415"/>
      <w:contextualSpacing/>
    </w:pPr>
  </w:style>
  <w:style w:type="paragraph" w:styleId="Liste-forts2">
    <w:name w:val="List Continue 2"/>
    <w:basedOn w:val="Normal"/>
    <w:uiPriority w:val="16"/>
    <w:unhideWhenUsed/>
    <w:qFormat/>
    <w:rsid w:val="00374580"/>
    <w:pPr>
      <w:ind w:left="851"/>
      <w:contextualSpacing/>
    </w:pPr>
  </w:style>
  <w:style w:type="paragraph" w:styleId="Punktliste2">
    <w:name w:val="List Bullet 2"/>
    <w:basedOn w:val="Normal"/>
    <w:uiPriority w:val="15"/>
    <w:unhideWhenUsed/>
    <w:qFormat/>
    <w:rsid w:val="00A67730"/>
    <w:pPr>
      <w:numPr>
        <w:ilvl w:val="1"/>
        <w:numId w:val="15"/>
      </w:numPr>
      <w:contextualSpacing/>
    </w:pPr>
  </w:style>
  <w:style w:type="paragraph" w:styleId="Nummerertliste2">
    <w:name w:val="List Number 2"/>
    <w:basedOn w:val="Normal"/>
    <w:uiPriority w:val="15"/>
    <w:unhideWhenUsed/>
    <w:qFormat/>
    <w:rsid w:val="00BB1316"/>
    <w:pPr>
      <w:numPr>
        <w:ilvl w:val="1"/>
        <w:numId w:val="16"/>
      </w:numPr>
      <w:contextualSpacing/>
    </w:pPr>
  </w:style>
  <w:style w:type="paragraph" w:styleId="Bildetekst">
    <w:name w:val="caption"/>
    <w:basedOn w:val="Normal"/>
    <w:next w:val="Normal"/>
    <w:unhideWhenUsed/>
    <w:qFormat/>
    <w:rsid w:val="000757E9"/>
    <w:pPr>
      <w:spacing w:after="200"/>
    </w:pPr>
    <w:rPr>
      <w:bCs/>
      <w:i/>
      <w:color w:val="595959" w:themeColor="text1" w:themeTint="A6"/>
      <w:sz w:val="20"/>
      <w:szCs w:val="18"/>
    </w:rPr>
  </w:style>
  <w:style w:type="character" w:styleId="Plassholdertekst">
    <w:name w:val="Placeholder Text"/>
    <w:basedOn w:val="Standardskriftforavsnitt"/>
    <w:uiPriority w:val="99"/>
    <w:semiHidden/>
    <w:rsid w:val="00B63E7B"/>
    <w:rPr>
      <w:color w:val="808080"/>
    </w:rPr>
  </w:style>
  <w:style w:type="table" w:styleId="Lysskyggelegginguthevingsfarge1">
    <w:name w:val="Light Shading Accent 1"/>
    <w:basedOn w:val="Vanligtabell"/>
    <w:uiPriority w:val="60"/>
    <w:rsid w:val="00B63E7B"/>
    <w:pPr>
      <w:spacing w:after="0" w:line="240" w:lineRule="auto"/>
    </w:pPr>
    <w:rPr>
      <w:color w:val="8C3A05" w:themeColor="accent1" w:themeShade="BF"/>
    </w:rPr>
    <w:tblPr>
      <w:tblStyleRowBandSize w:val="1"/>
      <w:tblStyleColBandSize w:val="1"/>
      <w:tblBorders>
        <w:top w:val="single" w:sz="8" w:space="0" w:color="BC4F07" w:themeColor="accent1"/>
        <w:bottom w:val="single" w:sz="8" w:space="0" w:color="BC4F07" w:themeColor="accent1"/>
      </w:tblBorders>
    </w:tblPr>
    <w:tblStylePr w:type="firstRow">
      <w:pPr>
        <w:spacing w:before="0" w:after="0" w:line="240" w:lineRule="auto"/>
      </w:pPr>
      <w:rPr>
        <w:b/>
        <w:bCs/>
      </w:rPr>
      <w:tblPr/>
      <w:tcPr>
        <w:tcBorders>
          <w:top w:val="single" w:sz="8" w:space="0" w:color="BC4F07" w:themeColor="accent1"/>
          <w:left w:val="nil"/>
          <w:bottom w:val="single" w:sz="8" w:space="0" w:color="BC4F07" w:themeColor="accent1"/>
          <w:right w:val="nil"/>
          <w:insideH w:val="nil"/>
          <w:insideV w:val="nil"/>
        </w:tcBorders>
      </w:tcPr>
    </w:tblStylePr>
    <w:tblStylePr w:type="lastRow">
      <w:pPr>
        <w:spacing w:before="0" w:after="0" w:line="240" w:lineRule="auto"/>
      </w:pPr>
      <w:rPr>
        <w:b/>
        <w:bCs/>
      </w:rPr>
      <w:tblPr/>
      <w:tcPr>
        <w:tcBorders>
          <w:top w:val="single" w:sz="8" w:space="0" w:color="BC4F07" w:themeColor="accent1"/>
          <w:left w:val="nil"/>
          <w:bottom w:val="single" w:sz="8" w:space="0" w:color="BC4F0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0B3" w:themeFill="accent1" w:themeFillTint="3F"/>
      </w:tcPr>
    </w:tblStylePr>
    <w:tblStylePr w:type="band1Horz">
      <w:tblPr/>
      <w:tcPr>
        <w:tcBorders>
          <w:left w:val="nil"/>
          <w:right w:val="nil"/>
          <w:insideH w:val="nil"/>
          <w:insideV w:val="nil"/>
        </w:tcBorders>
        <w:shd w:val="clear" w:color="auto" w:fill="FCD0B3" w:themeFill="accent1" w:themeFillTint="3F"/>
      </w:tcPr>
    </w:tblStylePr>
  </w:style>
  <w:style w:type="numbering" w:customStyle="1" w:styleId="Punktliste1">
    <w:name w:val="Punktliste1"/>
    <w:uiPriority w:val="99"/>
    <w:rsid w:val="00A67730"/>
    <w:pPr>
      <w:numPr>
        <w:numId w:val="15"/>
      </w:numPr>
    </w:pPr>
  </w:style>
  <w:style w:type="numbering" w:customStyle="1" w:styleId="Nummerliste">
    <w:name w:val="Nummerliste"/>
    <w:uiPriority w:val="99"/>
    <w:rsid w:val="00BB1316"/>
    <w:pPr>
      <w:numPr>
        <w:numId w:val="16"/>
      </w:numPr>
    </w:pPr>
  </w:style>
  <w:style w:type="paragraph" w:styleId="Punktliste3">
    <w:name w:val="List Bullet 3"/>
    <w:basedOn w:val="Normal"/>
    <w:uiPriority w:val="17"/>
    <w:unhideWhenUsed/>
    <w:qFormat/>
    <w:rsid w:val="00A67730"/>
    <w:pPr>
      <w:numPr>
        <w:ilvl w:val="2"/>
        <w:numId w:val="15"/>
      </w:numPr>
      <w:contextualSpacing/>
    </w:pPr>
  </w:style>
  <w:style w:type="paragraph" w:styleId="Nummerertliste4">
    <w:name w:val="List Number 4"/>
    <w:basedOn w:val="Normal"/>
    <w:uiPriority w:val="99"/>
    <w:unhideWhenUsed/>
    <w:rsid w:val="00BB1316"/>
    <w:pPr>
      <w:numPr>
        <w:ilvl w:val="3"/>
        <w:numId w:val="16"/>
      </w:numPr>
      <w:contextualSpacing/>
    </w:pPr>
  </w:style>
  <w:style w:type="paragraph" w:styleId="Punktliste5">
    <w:name w:val="List Bullet 5"/>
    <w:basedOn w:val="Normal"/>
    <w:uiPriority w:val="99"/>
    <w:unhideWhenUsed/>
    <w:rsid w:val="00A67730"/>
    <w:pPr>
      <w:numPr>
        <w:ilvl w:val="4"/>
        <w:numId w:val="15"/>
      </w:numPr>
      <w:contextualSpacing/>
    </w:pPr>
  </w:style>
  <w:style w:type="paragraph" w:customStyle="1" w:styleId="Sammendrag">
    <w:name w:val="Sammendrag"/>
    <w:basedOn w:val="Brdtekst"/>
    <w:next w:val="Brdtekst"/>
    <w:uiPriority w:val="38"/>
    <w:qFormat/>
    <w:rsid w:val="005A1C69"/>
    <w:pPr>
      <w:spacing w:before="480"/>
    </w:pPr>
    <w:rPr>
      <w:rFonts w:asciiTheme="majorHAnsi" w:hAnsiTheme="majorHAnsi"/>
      <w:b/>
      <w:sz w:val="28"/>
      <w:szCs w:val="28"/>
    </w:rPr>
  </w:style>
  <w:style w:type="paragraph" w:styleId="Nummerertliste3">
    <w:name w:val="List Number 3"/>
    <w:basedOn w:val="Normal"/>
    <w:uiPriority w:val="17"/>
    <w:unhideWhenUsed/>
    <w:qFormat/>
    <w:rsid w:val="00BB1316"/>
    <w:pPr>
      <w:numPr>
        <w:ilvl w:val="2"/>
        <w:numId w:val="16"/>
      </w:numPr>
      <w:contextualSpacing/>
    </w:pPr>
  </w:style>
  <w:style w:type="paragraph" w:styleId="Nummerertliste5">
    <w:name w:val="List Number 5"/>
    <w:basedOn w:val="Normal"/>
    <w:uiPriority w:val="99"/>
    <w:semiHidden/>
    <w:unhideWhenUsed/>
    <w:rsid w:val="00BB1316"/>
    <w:pPr>
      <w:numPr>
        <w:ilvl w:val="4"/>
        <w:numId w:val="16"/>
      </w:numPr>
      <w:contextualSpacing/>
    </w:pPr>
  </w:style>
  <w:style w:type="paragraph" w:styleId="Liste-forts3">
    <w:name w:val="List Continue 3"/>
    <w:basedOn w:val="Normal"/>
    <w:uiPriority w:val="18"/>
    <w:unhideWhenUsed/>
    <w:qFormat/>
    <w:rsid w:val="00AB17F4"/>
    <w:pPr>
      <w:ind w:left="1276"/>
      <w:contextualSpacing/>
    </w:pPr>
  </w:style>
  <w:style w:type="paragraph" w:styleId="Fotnotetekst">
    <w:name w:val="footnote text"/>
    <w:basedOn w:val="Normal"/>
    <w:link w:val="FotnotetekstTegn"/>
    <w:uiPriority w:val="99"/>
    <w:semiHidden/>
    <w:unhideWhenUsed/>
    <w:rsid w:val="003F0125"/>
    <w:rPr>
      <w:color w:val="595959" w:themeColor="text1" w:themeTint="A6"/>
      <w:sz w:val="18"/>
      <w:szCs w:val="20"/>
    </w:rPr>
  </w:style>
  <w:style w:type="character" w:customStyle="1" w:styleId="FotnotetekstTegn">
    <w:name w:val="Fotnotetekst Tegn"/>
    <w:basedOn w:val="Standardskriftforavsnitt"/>
    <w:link w:val="Fotnotetekst"/>
    <w:uiPriority w:val="99"/>
    <w:semiHidden/>
    <w:rsid w:val="003F0125"/>
    <w:rPr>
      <w:color w:val="595959" w:themeColor="text1" w:themeTint="A6"/>
      <w:sz w:val="18"/>
      <w:szCs w:val="20"/>
    </w:rPr>
  </w:style>
  <w:style w:type="character" w:styleId="Fotnotereferanse">
    <w:name w:val="footnote reference"/>
    <w:basedOn w:val="Standardskriftforavsnitt"/>
    <w:uiPriority w:val="99"/>
    <w:semiHidden/>
    <w:unhideWhenUsed/>
    <w:rsid w:val="003F0125"/>
    <w:rPr>
      <w:vertAlign w:val="superscript"/>
    </w:rPr>
  </w:style>
  <w:style w:type="character" w:styleId="Merknadsreferanse">
    <w:name w:val="annotation reference"/>
    <w:basedOn w:val="Standardskriftforavsnitt"/>
    <w:uiPriority w:val="99"/>
    <w:semiHidden/>
    <w:unhideWhenUsed/>
    <w:rsid w:val="00875FAB"/>
    <w:rPr>
      <w:sz w:val="16"/>
      <w:szCs w:val="16"/>
    </w:rPr>
  </w:style>
  <w:style w:type="paragraph" w:styleId="Merknadstekst">
    <w:name w:val="annotation text"/>
    <w:basedOn w:val="Normal"/>
    <w:link w:val="MerknadstekstTegn"/>
    <w:uiPriority w:val="99"/>
    <w:unhideWhenUsed/>
    <w:rsid w:val="00875FAB"/>
    <w:rPr>
      <w:sz w:val="20"/>
      <w:szCs w:val="20"/>
    </w:rPr>
  </w:style>
  <w:style w:type="character" w:customStyle="1" w:styleId="MerknadstekstTegn">
    <w:name w:val="Merknadstekst Tegn"/>
    <w:basedOn w:val="Standardskriftforavsnitt"/>
    <w:link w:val="Merknadstekst"/>
    <w:uiPriority w:val="99"/>
    <w:rsid w:val="00875FAB"/>
    <w:rPr>
      <w:sz w:val="20"/>
      <w:szCs w:val="20"/>
    </w:rPr>
  </w:style>
  <w:style w:type="paragraph" w:styleId="Kommentaremne">
    <w:name w:val="annotation subject"/>
    <w:basedOn w:val="Merknadstekst"/>
    <w:next w:val="Merknadstekst"/>
    <w:link w:val="KommentaremneTegn"/>
    <w:semiHidden/>
    <w:unhideWhenUsed/>
    <w:rsid w:val="00875FAB"/>
    <w:rPr>
      <w:b/>
      <w:bCs/>
    </w:rPr>
  </w:style>
  <w:style w:type="character" w:customStyle="1" w:styleId="KommentaremneTegn">
    <w:name w:val="Kommentaremne Tegn"/>
    <w:basedOn w:val="MerknadstekstTegn"/>
    <w:link w:val="Kommentaremne"/>
    <w:uiPriority w:val="99"/>
    <w:semiHidden/>
    <w:rsid w:val="00875FAB"/>
    <w:rPr>
      <w:b/>
      <w:bCs/>
      <w:sz w:val="20"/>
      <w:szCs w:val="20"/>
    </w:rPr>
  </w:style>
  <w:style w:type="paragraph" w:styleId="Bobletekst">
    <w:name w:val="Balloon Text"/>
    <w:basedOn w:val="Normal"/>
    <w:link w:val="BobletekstTegn"/>
    <w:semiHidden/>
    <w:unhideWhenUsed/>
    <w:rsid w:val="00875FA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75FAB"/>
    <w:rPr>
      <w:rFonts w:ascii="Segoe UI" w:hAnsi="Segoe UI" w:cs="Segoe UI"/>
      <w:sz w:val="18"/>
      <w:szCs w:val="18"/>
    </w:rPr>
  </w:style>
  <w:style w:type="paragraph" w:customStyle="1" w:styleId="Kapittelstart">
    <w:name w:val="Kapittelstart"/>
    <w:basedOn w:val="Normal"/>
    <w:rsid w:val="00B22EFB"/>
    <w:pPr>
      <w:overflowPunct w:val="0"/>
      <w:autoSpaceDE w:val="0"/>
      <w:autoSpaceDN w:val="0"/>
      <w:adjustRightInd w:val="0"/>
      <w:spacing w:before="1440" w:after="240"/>
      <w:textAlignment w:val="baseline"/>
    </w:pPr>
    <w:rPr>
      <w:rFonts w:ascii="Times New Roman" w:eastAsia="Times New Roman" w:hAnsi="Times New Roman" w:cs="Times New Roman"/>
      <w:b/>
      <w:color w:val="FF0000"/>
      <w:sz w:val="52"/>
      <w:szCs w:val="20"/>
      <w:lang w:val="en-GB"/>
    </w:rPr>
  </w:style>
  <w:style w:type="paragraph" w:customStyle="1" w:styleId="ArialNarrow18">
    <w:name w:val="Arial Narrow 18"/>
    <w:basedOn w:val="Brdtekst"/>
    <w:rsid w:val="00B22EFB"/>
    <w:rPr>
      <w:rFonts w:ascii="Arial Narrow" w:eastAsia="Times New Roman" w:hAnsi="Arial Narrow" w:cs="Times New Roman"/>
      <w:b/>
      <w:sz w:val="36"/>
      <w:szCs w:val="32"/>
      <w:lang w:val="en-US"/>
    </w:rPr>
  </w:style>
  <w:style w:type="paragraph" w:customStyle="1" w:styleId="Rubrikkledetekst">
    <w:name w:val="Rubrikk ledetekst"/>
    <w:basedOn w:val="Normal"/>
    <w:rsid w:val="00B22EFB"/>
    <w:rPr>
      <w:rFonts w:ascii="Arial" w:eastAsia="Times New Roman" w:hAnsi="Arial" w:cs="Times New Roman"/>
      <w:noProof/>
      <w:sz w:val="16"/>
      <w:szCs w:val="20"/>
      <w:lang w:val="en-US"/>
    </w:rPr>
  </w:style>
  <w:style w:type="paragraph" w:customStyle="1" w:styleId="Rubrikkbrdtekst">
    <w:name w:val="Rubrikk brødtekst"/>
    <w:basedOn w:val="Brdtekst"/>
    <w:rsid w:val="00B22EFB"/>
    <w:rPr>
      <w:rFonts w:ascii="Times New Roman" w:eastAsia="Times New Roman" w:hAnsi="Times New Roman" w:cs="Times New Roman"/>
      <w:szCs w:val="20"/>
      <w:lang w:val="en-US"/>
    </w:rPr>
  </w:style>
  <w:style w:type="paragraph" w:styleId="Dokumentkart">
    <w:name w:val="Document Map"/>
    <w:basedOn w:val="Normal"/>
    <w:link w:val="DokumentkartTegn"/>
    <w:semiHidden/>
    <w:rsid w:val="00B22EFB"/>
    <w:pPr>
      <w:shd w:val="clear" w:color="auto" w:fill="000080"/>
    </w:pPr>
    <w:rPr>
      <w:rFonts w:ascii="Tahoma" w:eastAsia="Times New Roman" w:hAnsi="Tahoma" w:cs="Tahoma"/>
      <w:sz w:val="20"/>
      <w:szCs w:val="20"/>
      <w:lang w:val="en-US"/>
    </w:rPr>
  </w:style>
  <w:style w:type="character" w:customStyle="1" w:styleId="DokumentkartTegn">
    <w:name w:val="Dokumentkart Tegn"/>
    <w:basedOn w:val="Standardskriftforavsnitt"/>
    <w:link w:val="Dokumentkart"/>
    <w:semiHidden/>
    <w:rsid w:val="00B22EFB"/>
    <w:rPr>
      <w:rFonts w:ascii="Tahoma" w:eastAsia="Times New Roman" w:hAnsi="Tahoma" w:cs="Tahoma"/>
      <w:sz w:val="20"/>
      <w:szCs w:val="20"/>
      <w:shd w:val="clear" w:color="auto" w:fill="000080"/>
      <w:lang w:val="en-US"/>
    </w:rPr>
  </w:style>
  <w:style w:type="paragraph" w:styleId="Figurliste">
    <w:name w:val="table of figures"/>
    <w:basedOn w:val="Normal"/>
    <w:next w:val="Normal"/>
    <w:uiPriority w:val="99"/>
    <w:rsid w:val="00B22EFB"/>
    <w:rPr>
      <w:rFonts w:ascii="Times New Roman" w:eastAsia="Times New Roman" w:hAnsi="Times New Roman" w:cs="Times New Roman"/>
      <w:sz w:val="24"/>
      <w:szCs w:val="20"/>
      <w:lang w:val="en-US"/>
    </w:rPr>
  </w:style>
  <w:style w:type="paragraph" w:styleId="Listeavsnitt">
    <w:name w:val="List Paragraph"/>
    <w:basedOn w:val="Normal"/>
    <w:uiPriority w:val="34"/>
    <w:qFormat/>
    <w:rsid w:val="00B22EFB"/>
    <w:pPr>
      <w:ind w:left="720"/>
    </w:pPr>
    <w:rPr>
      <w:rFonts w:ascii="Calibri" w:eastAsia="Calibri" w:hAnsi="Calibri" w:cs="Times New Roman"/>
      <w:lang w:val="en-US" w:eastAsia="nb-NO"/>
    </w:rPr>
  </w:style>
  <w:style w:type="paragraph" w:customStyle="1" w:styleId="Default">
    <w:name w:val="Default"/>
    <w:basedOn w:val="Normal"/>
    <w:rsid w:val="00B22EFB"/>
    <w:pPr>
      <w:autoSpaceDE w:val="0"/>
      <w:autoSpaceDN w:val="0"/>
    </w:pPr>
    <w:rPr>
      <w:rFonts w:ascii="Arial" w:eastAsia="Calibri" w:hAnsi="Arial" w:cs="Arial"/>
      <w:color w:val="000000"/>
      <w:sz w:val="24"/>
      <w:szCs w:val="24"/>
      <w:lang w:val="en-US" w:eastAsia="nb-NO"/>
    </w:rPr>
  </w:style>
  <w:style w:type="character" w:styleId="Fulgthyperkobling">
    <w:name w:val="FollowedHyperlink"/>
    <w:basedOn w:val="Standardskriftforavsnitt"/>
    <w:rsid w:val="00B22EFB"/>
    <w:rPr>
      <w:color w:val="800080"/>
      <w:u w:val="single"/>
    </w:rPr>
  </w:style>
  <w:style w:type="paragraph" w:styleId="Revisjon">
    <w:name w:val="Revision"/>
    <w:hidden/>
    <w:uiPriority w:val="99"/>
    <w:semiHidden/>
    <w:rsid w:val="00B22EFB"/>
    <w:pPr>
      <w:spacing w:after="0" w:line="240" w:lineRule="auto"/>
    </w:pPr>
    <w:rPr>
      <w:rFonts w:ascii="Times New Roman" w:eastAsia="Times New Roman" w:hAnsi="Times New Roman" w:cs="Times New Roman"/>
      <w:sz w:val="24"/>
      <w:szCs w:val="20"/>
    </w:rPr>
  </w:style>
  <w:style w:type="character" w:customStyle="1" w:styleId="Omtale1">
    <w:name w:val="Omtale1"/>
    <w:basedOn w:val="Standardskriftforavsnitt"/>
    <w:uiPriority w:val="99"/>
    <w:semiHidden/>
    <w:unhideWhenUsed/>
    <w:rsid w:val="00B22EFB"/>
    <w:rPr>
      <w:color w:val="2B579A"/>
      <w:shd w:val="clear" w:color="auto" w:fill="E6E6E6"/>
    </w:rPr>
  </w:style>
  <w:style w:type="character" w:styleId="Ulstomtale">
    <w:name w:val="Unresolved Mention"/>
    <w:basedOn w:val="Standardskriftforavsnitt"/>
    <w:uiPriority w:val="99"/>
    <w:unhideWhenUsed/>
    <w:rsid w:val="00B22EFB"/>
    <w:rPr>
      <w:color w:val="808080"/>
      <w:shd w:val="clear" w:color="auto" w:fill="E6E6E6"/>
    </w:rPr>
  </w:style>
  <w:style w:type="character" w:styleId="Omtale">
    <w:name w:val="Mention"/>
    <w:basedOn w:val="Standardskriftforavsnitt"/>
    <w:uiPriority w:val="99"/>
    <w:unhideWhenUsed/>
    <w:rsid w:val="00B22EFB"/>
    <w:rPr>
      <w:color w:val="2B579A"/>
      <w:shd w:val="clear" w:color="auto" w:fill="E6E6E6"/>
    </w:rPr>
  </w:style>
  <w:style w:type="character" w:customStyle="1" w:styleId="jlqj4b">
    <w:name w:val="jlqj4b"/>
    <w:basedOn w:val="Standardskriftforavsnitt"/>
    <w:rsid w:val="00B22EFB"/>
  </w:style>
  <w:style w:type="character" w:customStyle="1" w:styleId="normaltextrun">
    <w:name w:val="normaltextrun"/>
    <w:basedOn w:val="Standardskriftforavsnitt"/>
    <w:rsid w:val="00CD4D52"/>
  </w:style>
  <w:style w:type="character" w:customStyle="1" w:styleId="eop">
    <w:name w:val="eop"/>
    <w:basedOn w:val="Standardskriftforavsnitt"/>
    <w:rsid w:val="00CD4D52"/>
  </w:style>
  <w:style w:type="paragraph" w:styleId="Rentekst">
    <w:name w:val="Plain Text"/>
    <w:basedOn w:val="Normal"/>
    <w:link w:val="RentekstTegn"/>
    <w:uiPriority w:val="99"/>
    <w:unhideWhenUsed/>
    <w:rsid w:val="00BE409C"/>
    <w:rPr>
      <w:rFonts w:ascii="Calibri" w:hAnsi="Calibri"/>
      <w:szCs w:val="21"/>
    </w:rPr>
  </w:style>
  <w:style w:type="character" w:customStyle="1" w:styleId="RentekstTegn">
    <w:name w:val="Ren tekst Tegn"/>
    <w:basedOn w:val="Standardskriftforavsnitt"/>
    <w:link w:val="Rentekst"/>
    <w:uiPriority w:val="99"/>
    <w:rsid w:val="00BE409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5414">
      <w:bodyDiv w:val="1"/>
      <w:marLeft w:val="0"/>
      <w:marRight w:val="0"/>
      <w:marTop w:val="0"/>
      <w:marBottom w:val="0"/>
      <w:divBdr>
        <w:top w:val="none" w:sz="0" w:space="0" w:color="auto"/>
        <w:left w:val="none" w:sz="0" w:space="0" w:color="auto"/>
        <w:bottom w:val="none" w:sz="0" w:space="0" w:color="auto"/>
        <w:right w:val="none" w:sz="0" w:space="0" w:color="auto"/>
      </w:divBdr>
    </w:div>
    <w:div w:id="721173535">
      <w:bodyDiv w:val="1"/>
      <w:marLeft w:val="0"/>
      <w:marRight w:val="0"/>
      <w:marTop w:val="0"/>
      <w:marBottom w:val="0"/>
      <w:divBdr>
        <w:top w:val="none" w:sz="0" w:space="0" w:color="auto"/>
        <w:left w:val="none" w:sz="0" w:space="0" w:color="auto"/>
        <w:bottom w:val="none" w:sz="0" w:space="0" w:color="auto"/>
        <w:right w:val="none" w:sz="0" w:space="0" w:color="auto"/>
      </w:divBdr>
    </w:div>
    <w:div w:id="1175921021">
      <w:bodyDiv w:val="1"/>
      <w:marLeft w:val="0"/>
      <w:marRight w:val="0"/>
      <w:marTop w:val="0"/>
      <w:marBottom w:val="0"/>
      <w:divBdr>
        <w:top w:val="none" w:sz="0" w:space="0" w:color="auto"/>
        <w:left w:val="none" w:sz="0" w:space="0" w:color="auto"/>
        <w:bottom w:val="none" w:sz="0" w:space="0" w:color="auto"/>
        <w:right w:val="none" w:sz="0" w:space="0" w:color="auto"/>
      </w:divBdr>
    </w:div>
    <w:div w:id="1774129611">
      <w:bodyDiv w:val="1"/>
      <w:marLeft w:val="0"/>
      <w:marRight w:val="0"/>
      <w:marTop w:val="0"/>
      <w:marBottom w:val="0"/>
      <w:divBdr>
        <w:top w:val="none" w:sz="0" w:space="0" w:color="auto"/>
        <w:left w:val="none" w:sz="0" w:space="0" w:color="auto"/>
        <w:bottom w:val="none" w:sz="0" w:space="0" w:color="auto"/>
        <w:right w:val="none" w:sz="0" w:space="0" w:color="auto"/>
      </w:divBdr>
    </w:div>
    <w:div w:id="1809515224">
      <w:bodyDiv w:val="1"/>
      <w:marLeft w:val="0"/>
      <w:marRight w:val="0"/>
      <w:marTop w:val="0"/>
      <w:marBottom w:val="0"/>
      <w:divBdr>
        <w:top w:val="none" w:sz="0" w:space="0" w:color="auto"/>
        <w:left w:val="none" w:sz="0" w:space="0" w:color="auto"/>
        <w:bottom w:val="none" w:sz="0" w:space="0" w:color="auto"/>
        <w:right w:val="none" w:sz="0" w:space="0" w:color="auto"/>
      </w:divBdr>
    </w:div>
    <w:div w:id="19850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npd.no/en/regulations/acts/act-29-november-1996-no2.-72-relating-to-petroleum-activit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factpages.npd.no/en/field/pageview" TargetMode="External"/><Relationship Id="rId7" Type="http://schemas.openxmlformats.org/officeDocument/2006/relationships/settings" Target="settings.xml"/><Relationship Id="rId12" Type="http://schemas.openxmlformats.org/officeDocument/2006/relationships/hyperlink" Target="mailto:sylviann.rasmussen@npd.no" TargetMode="External"/><Relationship Id="rId17" Type="http://schemas.openxmlformats.org/officeDocument/2006/relationships/hyperlink" Target="https://www.npd.no/en/regulations/acts/act-29-november-1996-no2.-72-relating-to-petroleum-activitie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npd.no/en/regulations/regulations/resource-management-in-the-petroleum-activities/" TargetMode="External"/><Relationship Id="rId20" Type="http://schemas.openxmlformats.org/officeDocument/2006/relationships/hyperlink" Target="mailto:postboks@npd.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ezo.takamoli@npd.n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pd.no/en/Regulations/Regulations/Petroleum-activitie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pd.no/en/regulations/regulations/petroleum-activ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orskpetroleum.no/fakta/fel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felles%20maler\Veileder.dotx" TargetMode="External"/></Relationships>
</file>

<file path=word/theme/theme1.xml><?xml version="1.0" encoding="utf-8"?>
<a:theme xmlns:a="http://schemas.openxmlformats.org/drawingml/2006/main" name="Sammensatt">
  <a:themeElements>
    <a:clrScheme name="OD Standard 2014">
      <a:dk1>
        <a:sysClr val="windowText" lastClr="000000"/>
      </a:dk1>
      <a:lt1>
        <a:sysClr val="window" lastClr="FFFFFF"/>
      </a:lt1>
      <a:dk2>
        <a:srgbClr val="004459"/>
      </a:dk2>
      <a:lt2>
        <a:srgbClr val="E5E4E0"/>
      </a:lt2>
      <a:accent1>
        <a:srgbClr val="BC4F07"/>
      </a:accent1>
      <a:accent2>
        <a:srgbClr val="F99B0C"/>
      </a:accent2>
      <a:accent3>
        <a:srgbClr val="26686D"/>
      </a:accent3>
      <a:accent4>
        <a:srgbClr val="568E14"/>
      </a:accent4>
      <a:accent5>
        <a:srgbClr val="54B7C6"/>
      </a:accent5>
      <a:accent6>
        <a:srgbClr val="CEA24E"/>
      </a:accent6>
      <a:hlink>
        <a:srgbClr val="0563C1"/>
      </a:hlink>
      <a:folHlink>
        <a:srgbClr val="954F72"/>
      </a:folHlink>
    </a:clrScheme>
    <a:fontScheme name="Sammensat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mmensatt">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6CD97BD7427C4691E58E8CC1EE638A" ma:contentTypeVersion="14" ma:contentTypeDescription="Opprett et nytt dokument." ma:contentTypeScope="" ma:versionID="546b69ed2618e6a417193d111b5fbce5">
  <xsd:schema xmlns:xsd="http://www.w3.org/2001/XMLSchema" xmlns:xs="http://www.w3.org/2001/XMLSchema" xmlns:p="http://schemas.microsoft.com/office/2006/metadata/properties" xmlns:ns2="a6b12046-7c0b-4d47-838c-2c8309d20c72" xmlns:ns3="3acac880-926d-4304-a488-1398ed0f2b11" targetNamespace="http://schemas.microsoft.com/office/2006/metadata/properties" ma:root="true" ma:fieldsID="2e7680e40de6ebfd228690c60d1ba7a5" ns2:_="" ns3:_="">
    <xsd:import namespace="a6b12046-7c0b-4d47-838c-2c8309d20c72"/>
    <xsd:import namespace="3acac880-926d-4304-a488-1398ed0f2b1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12046-7c0b-4d47-838c-2c8309d20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59dfb86-1788-49ba-b011-bd706ba4631f"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ac880-926d-4304-a488-1398ed0f2b1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1ed4b8d-7554-4ada-915a-07a90f4cd4dc}" ma:internalName="TaxCatchAll" ma:showField="CatchAllData" ma:web="3acac880-926d-4304-a488-1398ed0f2b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b12046-7c0b-4d47-838c-2c8309d20c72">
      <Terms xmlns="http://schemas.microsoft.com/office/infopath/2007/PartnerControls"/>
    </lcf76f155ced4ddcb4097134ff3c332f>
    <TaxCatchAll xmlns="3acac880-926d-4304-a488-1398ed0f2b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E43D-7A7E-41AA-97F8-8F1586FB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12046-7c0b-4d47-838c-2c8309d20c72"/>
    <ds:schemaRef ds:uri="3acac880-926d-4304-a488-1398ed0f2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5909-2AA3-4AC6-A8F2-4EDB0EEF37A5}">
  <ds:schemaRefs>
    <ds:schemaRef ds:uri="http://schemas.microsoft.com/office/2006/metadata/properties"/>
    <ds:schemaRef ds:uri="http://schemas.microsoft.com/office/infopath/2007/PartnerControls"/>
    <ds:schemaRef ds:uri="a6b12046-7c0b-4d47-838c-2c8309d20c72"/>
    <ds:schemaRef ds:uri="3acac880-926d-4304-a488-1398ed0f2b11"/>
  </ds:schemaRefs>
</ds:datastoreItem>
</file>

<file path=customXml/itemProps3.xml><?xml version="1.0" encoding="utf-8"?>
<ds:datastoreItem xmlns:ds="http://schemas.openxmlformats.org/officeDocument/2006/customXml" ds:itemID="{B9EDE39E-4512-4318-8B27-48ABE4FFFD30}">
  <ds:schemaRefs>
    <ds:schemaRef ds:uri="http://schemas.microsoft.com/sharepoint/v3/contenttype/forms"/>
  </ds:schemaRefs>
</ds:datastoreItem>
</file>

<file path=customXml/itemProps4.xml><?xml version="1.0" encoding="utf-8"?>
<ds:datastoreItem xmlns:ds="http://schemas.openxmlformats.org/officeDocument/2006/customXml" ds:itemID="{CDE3A26E-4FCD-4200-8027-54A0C698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Veileder</Template>
  <TotalTime>0</TotalTime>
  <Pages>1</Pages>
  <Words>3200</Words>
  <Characters>16964</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Gudlines</vt:lpstr>
    </vt:vector>
  </TitlesOfParts>
  <Company>Oljedirektoratet</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Gudlines</dc:title>
  <dc:subject/>
  <dc:creator>Takamoli Arezo</dc:creator>
  <cp:keywords/>
  <cp:lastModifiedBy>Takamoli Arezo</cp:lastModifiedBy>
  <cp:revision>224</cp:revision>
  <cp:lastPrinted>2023-03-28T08:53:00Z</cp:lastPrinted>
  <dcterms:created xsi:type="dcterms:W3CDTF">2022-05-06T08:01:00Z</dcterms:created>
  <dcterms:modified xsi:type="dcterms:W3CDTF">2023-04-28T07:36:00Z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0x010100906CD97BD7427C4691E58E8CC1EE638A</vt:lpwstr>
  </property>
  <property fmtid="{D5CDD505-2E9C-101B-9397-08002B2CF9AE}" pid="3" name="MediaServiceImageTags">
    <vt:lpwstr/>
  </property>
</Properties>
</file>